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D38" w:rsidRPr="00A24D38" w:rsidRDefault="00A24D38" w:rsidP="00A24D3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3</w:t>
      </w:r>
      <w:r w:rsidRPr="00A24D3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24D38" w:rsidRPr="00A24D38" w:rsidRDefault="00A24D38" w:rsidP="00A24D3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24D38">
        <w:rPr>
          <w:rFonts w:ascii="Times New Roman" w:eastAsia="Times New Roman" w:hAnsi="Times New Roman" w:cs="Times New Roman"/>
          <w:sz w:val="20"/>
          <w:szCs w:val="20"/>
        </w:rPr>
        <w:t>к документации о конкурентном отборе</w:t>
      </w:r>
    </w:p>
    <w:p w:rsidR="009D5288" w:rsidRDefault="00A5446C" w:rsidP="00A24D3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№ 0023/19</w:t>
      </w:r>
      <w:r w:rsidR="00A24D38" w:rsidRPr="00A24D38">
        <w:rPr>
          <w:rFonts w:ascii="Times New Roman" w:eastAsia="Times New Roman" w:hAnsi="Times New Roman" w:cs="Times New Roman"/>
          <w:sz w:val="20"/>
          <w:szCs w:val="20"/>
        </w:rPr>
        <w:t>/</w:t>
      </w:r>
      <w:r w:rsidR="00A24D38">
        <w:rPr>
          <w:rFonts w:ascii="Times New Roman" w:eastAsia="Times New Roman" w:hAnsi="Times New Roman" w:cs="Times New Roman"/>
          <w:sz w:val="20"/>
          <w:szCs w:val="20"/>
        </w:rPr>
        <w:t>4.</w:t>
      </w:r>
      <w:r w:rsidR="00BF57B9">
        <w:rPr>
          <w:rFonts w:ascii="Times New Roman" w:eastAsia="Times New Roman" w:hAnsi="Times New Roman" w:cs="Times New Roman"/>
          <w:sz w:val="20"/>
          <w:szCs w:val="20"/>
        </w:rPr>
        <w:t>3</w:t>
      </w:r>
      <w:r w:rsidR="00A24D38" w:rsidRPr="00A24D38">
        <w:rPr>
          <w:rFonts w:ascii="Times New Roman" w:eastAsia="Times New Roman" w:hAnsi="Times New Roman" w:cs="Times New Roman"/>
          <w:sz w:val="20"/>
          <w:szCs w:val="20"/>
        </w:rPr>
        <w:t>/00</w:t>
      </w:r>
      <w:r w:rsidR="00BF57B9">
        <w:rPr>
          <w:rFonts w:ascii="Times New Roman" w:eastAsia="Times New Roman" w:hAnsi="Times New Roman" w:cs="Times New Roman"/>
          <w:sz w:val="20"/>
          <w:szCs w:val="20"/>
        </w:rPr>
        <w:t>64823</w:t>
      </w:r>
      <w:r>
        <w:rPr>
          <w:rFonts w:ascii="Times New Roman" w:eastAsia="Times New Roman" w:hAnsi="Times New Roman" w:cs="Times New Roman"/>
          <w:sz w:val="20"/>
          <w:szCs w:val="20"/>
        </w:rPr>
        <w:t>/ДНоябрьск/К/ГОС/Э/0</w:t>
      </w:r>
      <w:r w:rsidR="00BF57B9">
        <w:rPr>
          <w:rFonts w:ascii="Times New Roman" w:eastAsia="Times New Roman" w:hAnsi="Times New Roman" w:cs="Times New Roman"/>
          <w:sz w:val="20"/>
          <w:szCs w:val="20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>.0</w:t>
      </w:r>
      <w:r w:rsidR="00BF57B9">
        <w:rPr>
          <w:rFonts w:ascii="Times New Roman" w:eastAsia="Times New Roman" w:hAnsi="Times New Roman" w:cs="Times New Roman"/>
          <w:sz w:val="20"/>
          <w:szCs w:val="20"/>
        </w:rPr>
        <w:t>9</w:t>
      </w:r>
      <w:r w:rsidR="00A24D38" w:rsidRPr="00A24D38">
        <w:rPr>
          <w:rFonts w:ascii="Times New Roman" w:eastAsia="Times New Roman" w:hAnsi="Times New Roman" w:cs="Times New Roman"/>
          <w:sz w:val="20"/>
          <w:szCs w:val="20"/>
        </w:rPr>
        <w:t>.201</w:t>
      </w:r>
      <w:r>
        <w:rPr>
          <w:rFonts w:ascii="Times New Roman" w:eastAsia="Times New Roman" w:hAnsi="Times New Roman" w:cs="Times New Roman"/>
          <w:sz w:val="20"/>
          <w:szCs w:val="20"/>
        </w:rPr>
        <w:t>9</w:t>
      </w:r>
    </w:p>
    <w:p w:rsidR="00A24D38" w:rsidRPr="00A24D38" w:rsidRDefault="00A24D38" w:rsidP="00A24D3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71831" w:rsidRDefault="00D71831" w:rsidP="00D71831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Методика анализа и оценки заявок участников </w:t>
      </w:r>
      <w:r w:rsidR="00E67BB0">
        <w:rPr>
          <w:rFonts w:ascii="Times New Roman" w:eastAsia="Times New Roman" w:hAnsi="Times New Roman" w:cs="Times New Roman"/>
          <w:b/>
          <w:sz w:val="20"/>
          <w:szCs w:val="20"/>
        </w:rPr>
        <w:t>конкурентного отбора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D71831" w:rsidRDefault="00D71831" w:rsidP="00D71831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71831" w:rsidRDefault="00D71831" w:rsidP="00D71831">
      <w:pPr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Раздел 1. Анализ заявок на предмет соответствия Участника и состава заявок требованиям Документации*</w:t>
      </w:r>
    </w:p>
    <w:tbl>
      <w:tblPr>
        <w:tblStyle w:val="a5"/>
        <w:tblW w:w="15781" w:type="dxa"/>
        <w:tblInd w:w="-176" w:type="dxa"/>
        <w:tblLook w:val="04A0" w:firstRow="1" w:lastRow="0" w:firstColumn="1" w:lastColumn="0" w:noHBand="0" w:noVBand="1"/>
      </w:tblPr>
      <w:tblGrid>
        <w:gridCol w:w="456"/>
        <w:gridCol w:w="2397"/>
        <w:gridCol w:w="2676"/>
        <w:gridCol w:w="2693"/>
        <w:gridCol w:w="2835"/>
        <w:gridCol w:w="1206"/>
        <w:gridCol w:w="1534"/>
        <w:gridCol w:w="1984"/>
      </w:tblGrid>
      <w:tr w:rsidR="00D71831" w:rsidTr="00D71831">
        <w:trPr>
          <w:trHeight w:val="20"/>
          <w:tblHeader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Суть требования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Документ представляемый участником закупки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Соответствие требованиям (Да/Нет)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Комментарии и рекомендации эксперта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Рекомендации по заполнению</w:t>
            </w: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Pr="00A527BA" w:rsidRDefault="00D71831" w:rsidP="00E67BB0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 xml:space="preserve">Соответствие предмета заявки на участие в </w:t>
            </w:r>
            <w:r w:rsidR="00E67BB0">
              <w:rPr>
                <w:rFonts w:ascii="Times New Roman" w:hAnsi="Times New Roman"/>
                <w:sz w:val="16"/>
                <w:szCs w:val="16"/>
              </w:rPr>
              <w:t xml:space="preserve">конкурентном отборе 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 xml:space="preserve"> предмету закупки, указанному в документации о </w:t>
            </w:r>
            <w:r w:rsidR="00E67BB0">
              <w:rPr>
                <w:rFonts w:ascii="Times New Roman" w:hAnsi="Times New Roman"/>
                <w:sz w:val="16"/>
                <w:szCs w:val="16"/>
              </w:rPr>
              <w:t>конкурентном отборе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Pr="00A527BA" w:rsidRDefault="00D71831" w:rsidP="0098071B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 xml:space="preserve">Письмо о подаче Заявки на участие в закупке (Форма 1), Коммерческое предложение (Форма </w:t>
            </w:r>
            <w:r w:rsidR="0098071B" w:rsidRPr="00A527BA">
              <w:rPr>
                <w:rFonts w:ascii="Times New Roman" w:hAnsi="Times New Roman"/>
                <w:sz w:val="16"/>
                <w:szCs w:val="16"/>
              </w:rPr>
              <w:t>1.1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 xml:space="preserve">) и Техническое предложение (Форма </w:t>
            </w:r>
            <w:r w:rsidR="0098071B" w:rsidRPr="00A527BA">
              <w:rPr>
                <w:rFonts w:ascii="Times New Roman" w:hAnsi="Times New Roman"/>
                <w:sz w:val="16"/>
                <w:szCs w:val="16"/>
              </w:rPr>
              <w:t>2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закупке. Соответствие номенклатурного перечня товара предмету закупки.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Несоответствие предмета заявки предмету закупки, указанному в закупочной документации 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случае выявления причин для отклонения заявки эксперт указывает конкретные позиции товара, по которым выявлено несоответствие. </w:t>
            </w: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Pr="00A527BA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 и сроков поставки) требованиям документации.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Pr="00A527BA" w:rsidRDefault="00D71831" w:rsidP="0098071B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>Письмо о подаче Заявки на участие в закупке (Форма 1), Коммерческое предложение (Форма</w:t>
            </w:r>
            <w:r w:rsidRPr="00A527BA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  <w:r w:rsidR="0098071B" w:rsidRPr="00A527BA">
              <w:rPr>
                <w:rFonts w:ascii="Times New Roman" w:hAnsi="Times New Roman"/>
                <w:sz w:val="16"/>
                <w:szCs w:val="16"/>
              </w:rPr>
              <w:t>1.1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 xml:space="preserve">) и </w:t>
            </w:r>
            <w:r w:rsidR="0098071B" w:rsidRPr="00A527BA">
              <w:rPr>
                <w:rFonts w:ascii="Times New Roman" w:hAnsi="Times New Roman"/>
                <w:sz w:val="16"/>
                <w:szCs w:val="16"/>
              </w:rPr>
              <w:t>Техническое предложение (Форма 2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 и сроков поставки требованиям документации.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 и сроков поставки требованиям документации.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 товара, по которым выявлено несоответствие, а так же величину расхождения по количеству  или объемам, срокам.</w:t>
            </w: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Соответствие срока действия заявки Участника требованиям документации.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Письмо о подаче Заявки на участие в закупке (Форма 1).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Срок действия оферты 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(Форма 1).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Срок действия оферты (Форма 1), указанный в заявке менее срока установленного в документации.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случае выявления причин для отклонения заявки эксперт указывает величину расхождения по срокам действия оферты с требованиями документации.</w:t>
            </w: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Непредставление документа.</w:t>
            </w:r>
          </w:p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Несоответствие представленных учредительных документов данным, указанным в выписке из ЕГРЮЛ/ЕГРИП.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Проверяется наличие документа. И соответствие представленных учредительных документов данным, указанным в выписке из ЕГРЮЛ/ЕГРИП.</w:t>
            </w: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 w:rsidP="00E67B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Полученная не ранее чем за </w:t>
            </w:r>
            <w:r>
              <w:rPr>
                <w:rFonts w:ascii="Times New Roman" w:hAnsi="Times New Roman"/>
                <w:sz w:val="16"/>
              </w:rPr>
              <w:t xml:space="preserve">6 месяцев до даты опубликования Извещения о </w:t>
            </w:r>
            <w:r w:rsidR="00E67BB0">
              <w:rPr>
                <w:rFonts w:ascii="Times New Roman" w:hAnsi="Times New Roman"/>
                <w:sz w:val="16"/>
              </w:rPr>
              <w:t>конкурентном отборе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(а если были изменения — то не ранее внесения таких изменений в соответствующий реестр) выписки из единого государственного реестра юридических лиц (для юридического лица), из единого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государственного реестра индивидуальных предпринимателей, копии документов, удостоверяющих личность (для физических лиц),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lastRenderedPageBreak/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Непредставление документа</w:t>
            </w:r>
          </w:p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Отсутствие нотариального заверения документа, если соответствующее требование установлено в документации о закупке (для закупок в неэлектронной форме)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Непредставление документов.</w:t>
            </w:r>
          </w:p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указанным в выписке из ЕГРЮЛ/ЕГРИП.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установлено законодательством Российской Федерации, учредительными документации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</w:t>
            </w:r>
            <w:r>
              <w:rPr>
                <w:rFonts w:ascii="Times New Roman" w:eastAsia="Times New Roman+FPEF" w:hAnsi="Times New Roman"/>
                <w:sz w:val="16"/>
                <w:szCs w:val="16"/>
              </w:rPr>
              <w:lastRenderedPageBreak/>
              <w:t>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Несоблюдение требований Федеральных законов по содержанию в зависимости от организационно - правовой формы участника</w:t>
            </w:r>
          </w:p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/>
                <w:sz w:val="16"/>
                <w:szCs w:val="16"/>
              </w:rPr>
            </w:pP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Письмо об отсутствии у участника закупки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предмета договора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судимости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за преступления в сфере экономики;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Примененное в отношении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Pr="00A527BA" w:rsidRDefault="00D71831" w:rsidP="0098071B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>Т</w:t>
            </w:r>
            <w:r w:rsidR="0042686B" w:rsidRPr="00A527BA">
              <w:rPr>
                <w:rFonts w:ascii="Times New Roman" w:hAnsi="Times New Roman"/>
                <w:sz w:val="16"/>
                <w:szCs w:val="16"/>
              </w:rPr>
              <w:t xml:space="preserve">аблица, заполненная по форме </w:t>
            </w:r>
            <w:r w:rsidR="0098071B" w:rsidRPr="00A527BA">
              <w:rPr>
                <w:rFonts w:ascii="Times New Roman" w:hAnsi="Times New Roman"/>
                <w:sz w:val="16"/>
                <w:szCs w:val="16"/>
              </w:rPr>
              <w:t>3</w:t>
            </w:r>
            <w:r w:rsidR="0042686B" w:rsidRPr="00A527BA">
              <w:rPr>
                <w:rFonts w:ascii="Times New Roman" w:hAnsi="Times New Roman"/>
                <w:sz w:val="16"/>
                <w:szCs w:val="16"/>
              </w:rPr>
              <w:t>.2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 xml:space="preserve"> и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 подтверждающих указанные в таблице сведения о цепочке собственников.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 w:rsidP="00E67BB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Наличие документов, определенных документацией о </w:t>
            </w:r>
            <w:r w:rsidR="00E67BB0">
              <w:rPr>
                <w:rFonts w:ascii="Times New Roman" w:hAnsi="Times New Roman"/>
                <w:sz w:val="16"/>
                <w:szCs w:val="16"/>
              </w:rPr>
              <w:t>конкурентном отборе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и отсутствия в таких документах недостоверных сведений об участнике </w:t>
            </w:r>
            <w:r w:rsidR="00E67BB0">
              <w:rPr>
                <w:rFonts w:ascii="Times New Roman" w:hAnsi="Times New Roman"/>
                <w:sz w:val="16"/>
                <w:szCs w:val="16"/>
              </w:rPr>
              <w:t>конкурентного отбора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или о закупаемых товарах (работах, услугах).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Отсутствие заполненных форм, несоответствие представленных в форме сведений требованиям формы или недостоверность представленных сведений: В соответствии с п. 5 Документации о закупке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случае выявления причин для отклонения заявки эксперт перечисляет конкретные документы, не представленные в заявке, неправильно заполненные или имеющие недостоверные сведения.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 неправильно оформленными документами следует понимать, невозможность почерпнуть нужную информацию из представленной формы, документа.</w:t>
            </w: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Наличие задолженности, штрафов, пеней, процедуры банкротства более 25% балансовой стоимости активов участника закупки по данным бухгалтерской отчетности за последний отчетный период.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 w:rsidP="00E67BB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</w:t>
            </w:r>
            <w:r w:rsidR="00E67BB0">
              <w:rPr>
                <w:rFonts w:ascii="Times New Roman" w:hAnsi="Times New Roman"/>
                <w:sz w:val="16"/>
                <w:szCs w:val="16"/>
              </w:rPr>
              <w:t>Конкурентном отборе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какие-либо процедуры банкротства, а также что, на его имущество не наложен арест (в соответствии с Федеральным законом «О несостоятельности (банкротстве)» от 26 октября 2002 года № 127-Ф3).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Наличие процедуры банкротства.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 w:rsidP="002079F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Согласие участника </w:t>
            </w:r>
            <w:r w:rsidR="002079F8">
              <w:rPr>
                <w:rFonts w:ascii="Times New Roman" w:hAnsi="Times New Roman"/>
                <w:sz w:val="16"/>
                <w:szCs w:val="16"/>
              </w:rPr>
              <w:t>конкурентного отбора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 условиями проекта договора, содержащегося в документации о </w:t>
            </w:r>
            <w:r w:rsidR="00E67BB0">
              <w:rPr>
                <w:rFonts w:ascii="Times New Roman" w:hAnsi="Times New Roman"/>
                <w:sz w:val="16"/>
                <w:szCs w:val="16"/>
              </w:rPr>
              <w:t>конкурентном отборе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Письмо о подаче Заявки на участие в закупке (Форма 1) и иные документы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Наличие Письма о подаче Заявки на участие в закупке (Форма 1) с изменениями условий проекта договора.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Наличие в составе заявки иных документов о внесении изменений в проект договора, из которых следует,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что участник не согласен с договором.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случае выявления причин для отклонения заявки эксперт перечисляет конкретные документы, из которых следует, что участник не согласен с договором. </w:t>
            </w: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Pr="00A527BA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64" w:rsidRPr="00A527BA" w:rsidRDefault="0098071B" w:rsidP="0098071B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>К</w:t>
            </w:r>
            <w:r w:rsidR="00120864" w:rsidRPr="00A527BA">
              <w:rPr>
                <w:rFonts w:ascii="Times New Roman" w:hAnsi="Times New Roman"/>
                <w:sz w:val="16"/>
                <w:szCs w:val="16"/>
              </w:rPr>
              <w:t>оммерческ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>ое</w:t>
            </w:r>
            <w:r w:rsidR="00120864" w:rsidRPr="00A527BA">
              <w:rPr>
                <w:rFonts w:ascii="Times New Roman" w:hAnsi="Times New Roman"/>
                <w:sz w:val="16"/>
                <w:szCs w:val="16"/>
              </w:rPr>
              <w:t xml:space="preserve"> предложение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 xml:space="preserve"> (Форма 1.1</w:t>
            </w:r>
            <w:r w:rsidR="00120864" w:rsidRPr="00A527BA">
              <w:rPr>
                <w:rFonts w:ascii="Times New Roman" w:hAnsi="Times New Roman"/>
                <w:sz w:val="16"/>
                <w:szCs w:val="16"/>
              </w:rPr>
              <w:t>). Сведения внесенные Участником закупки в форму «Заявка на участие в процедуре» на торговой площадке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Pr="00A527BA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</w:t>
            </w:r>
          </w:p>
          <w:p w:rsidR="00D71831" w:rsidRPr="00A527BA" w:rsidRDefault="00D71831" w:rsidP="0098071B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 xml:space="preserve">Соответствие цен в Форме </w:t>
            </w:r>
            <w:r w:rsidR="0098071B" w:rsidRPr="00A527BA">
              <w:rPr>
                <w:rFonts w:ascii="Times New Roman" w:hAnsi="Times New Roman"/>
                <w:sz w:val="16"/>
                <w:szCs w:val="16"/>
              </w:rPr>
              <w:t>1.1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 xml:space="preserve"> и форме «Заявка на участие в процедуре» на торговой площадке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Pr="00A527BA" w:rsidRDefault="00D71831" w:rsidP="0098071B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 xml:space="preserve">Превышение НМЦ Несоответствие цен в Форме </w:t>
            </w:r>
            <w:r w:rsidR="00435597" w:rsidRPr="00A527BA">
              <w:rPr>
                <w:rFonts w:ascii="Times New Roman" w:hAnsi="Times New Roman"/>
                <w:sz w:val="16"/>
                <w:szCs w:val="16"/>
              </w:rPr>
              <w:t>1</w:t>
            </w:r>
            <w:r w:rsidR="0098071B" w:rsidRPr="00A527BA">
              <w:rPr>
                <w:rFonts w:ascii="Times New Roman" w:hAnsi="Times New Roman"/>
                <w:sz w:val="16"/>
                <w:szCs w:val="16"/>
              </w:rPr>
              <w:t>.1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 xml:space="preserve"> и форме «Заявка на участие в процедуре» на торговой площадке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 товара по которым выявлено несоответствие.</w:t>
            </w: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 w:rsidP="00E67BB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Представление в установленные сроки участником </w:t>
            </w:r>
            <w:r w:rsidR="00E67BB0">
              <w:rPr>
                <w:rFonts w:ascii="Times New Roman" w:hAnsi="Times New Roman"/>
                <w:sz w:val="16"/>
                <w:szCs w:val="16"/>
              </w:rPr>
              <w:t>конкурентного отбора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Организатору письменных разъяснений положений поданной им заявки на участие </w:t>
            </w:r>
            <w:r w:rsidR="00E67BB0">
              <w:rPr>
                <w:rFonts w:ascii="Times New Roman" w:hAnsi="Times New Roman"/>
                <w:sz w:val="16"/>
                <w:szCs w:val="16"/>
              </w:rPr>
              <w:t>в конкурентном отборе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письменному запросу Организатора, в том числе обоснование им цены заявки по отдельным номенклатурным позициям.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 на запрос организатора с приложением (при необходимости) дополнительных документов.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ответа в установленный срок и достаточность сведений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Отсутствие ответа на запрос в установленный срок и недостаточность сведений.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 w:rsidP="00E67BB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Отсутствие сведений об участнике </w:t>
            </w:r>
            <w:r w:rsidR="00E67BB0">
              <w:rPr>
                <w:rFonts w:ascii="Times New Roman" w:hAnsi="Times New Roman"/>
                <w:sz w:val="16"/>
                <w:szCs w:val="16"/>
              </w:rPr>
              <w:t>конкурентного отбора</w:t>
            </w:r>
            <w:r>
              <w:rPr>
                <w:rFonts w:ascii="Times New Roman" w:hAnsi="Times New Roman"/>
                <w:sz w:val="16"/>
                <w:szCs w:val="16"/>
              </w:rPr>
              <w:t>, а также привлекаемого субпоставщика в реестре недобросовестных поставщиков ФАС России (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http</w:t>
            </w:r>
            <w:r>
              <w:rPr>
                <w:rFonts w:ascii="Times New Roman" w:hAnsi="Times New Roman"/>
                <w:sz w:val="16"/>
                <w:szCs w:val="16"/>
              </w:rPr>
              <w:t>://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rnp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fas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gov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предоставляется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Реестр недобросовестных поставщиков ФАС России (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http</w:t>
            </w:r>
            <w:r>
              <w:rPr>
                <w:rFonts w:ascii="Times New Roman" w:hAnsi="Times New Roman"/>
                <w:sz w:val="16"/>
                <w:szCs w:val="16"/>
              </w:rPr>
              <w:t>://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rnp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fas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gov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Участника закупки или привлекаемого субпоставщика в реестре недобросовестных поставщиков ФАС России (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http</w:t>
            </w:r>
            <w:r>
              <w:rPr>
                <w:rFonts w:ascii="Times New Roman" w:hAnsi="Times New Roman"/>
                <w:sz w:val="16"/>
                <w:szCs w:val="16"/>
              </w:rPr>
              <w:t>://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rnp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fas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gov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Pr="00A527BA" w:rsidRDefault="00C27E9A" w:rsidP="0098071B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 xml:space="preserve">Техническое предложение (Форма </w:t>
            </w:r>
            <w:r w:rsidR="0098071B" w:rsidRPr="00A527BA">
              <w:rPr>
                <w:rFonts w:ascii="Times New Roman" w:hAnsi="Times New Roman"/>
                <w:sz w:val="16"/>
                <w:szCs w:val="16"/>
              </w:rPr>
              <w:t>2</w:t>
            </w:r>
            <w:r w:rsidR="00D71831" w:rsidRPr="00A527BA">
              <w:rPr>
                <w:rFonts w:ascii="Times New Roman" w:hAnsi="Times New Roman"/>
                <w:sz w:val="16"/>
                <w:szCs w:val="16"/>
              </w:rPr>
              <w:t>) и Коммерческое предложение (Форма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8071B" w:rsidRPr="00A527BA">
              <w:rPr>
                <w:rFonts w:ascii="Times New Roman" w:hAnsi="Times New Roman"/>
                <w:sz w:val="16"/>
                <w:szCs w:val="16"/>
              </w:rPr>
              <w:t>1.1</w:t>
            </w:r>
            <w:r w:rsidR="00D71831" w:rsidRPr="00A527BA">
              <w:rPr>
                <w:rFonts w:ascii="Times New Roman" w:hAnsi="Times New Roman"/>
                <w:sz w:val="16"/>
                <w:szCs w:val="16"/>
              </w:rPr>
              <w:t xml:space="preserve">) на товар, предлагаемый к поставке.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 товара и характеристики, по которым выявлено несоответствие.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1831" w:rsidTr="00D71831">
        <w:trPr>
          <w:trHeight w:val="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превышение судебных решений не в пользу участника закупки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качестве ответчика, связанных с изготовлением, поставкой, эксплуатацией</w:t>
            </w:r>
          </w:p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продукции/ выполнением работ/ оказанием услуг за последние 3 года пяти процентов от начальной (максимальной) цены.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Pr="00A527BA" w:rsidRDefault="00D71831" w:rsidP="00EA17F6">
            <w:pPr>
              <w:rPr>
                <w:rFonts w:ascii="Times New Roman" w:hAnsi="Times New Roman"/>
                <w:sz w:val="16"/>
                <w:szCs w:val="16"/>
              </w:rPr>
            </w:pPr>
            <w:r w:rsidRPr="00A527BA">
              <w:rPr>
                <w:rFonts w:ascii="Times New Roman" w:hAnsi="Times New Roman"/>
                <w:sz w:val="16"/>
                <w:szCs w:val="16"/>
              </w:rPr>
              <w:t xml:space="preserve">Справка о деловой репутации (Форма </w:t>
            </w:r>
            <w:r w:rsidR="0098071B" w:rsidRPr="00A527BA">
              <w:rPr>
                <w:rFonts w:ascii="Times New Roman" w:hAnsi="Times New Roman"/>
                <w:sz w:val="16"/>
                <w:szCs w:val="16"/>
              </w:rPr>
              <w:t>2.</w:t>
            </w:r>
            <w:r w:rsidR="00EA17F6">
              <w:rPr>
                <w:rFonts w:ascii="Times New Roman" w:hAnsi="Times New Roman"/>
                <w:sz w:val="16"/>
                <w:szCs w:val="16"/>
              </w:rPr>
              <w:t>1</w:t>
            </w:r>
            <w:r w:rsidRPr="00A527BA">
              <w:rPr>
                <w:rFonts w:ascii="Times New Roman" w:hAnsi="Times New Roman"/>
                <w:sz w:val="16"/>
                <w:szCs w:val="16"/>
              </w:rPr>
              <w:t>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сумма всех судебных решений не в пользу участника закупки в качестве ответчика, связанных с изготовлением, поставкой, эксплуатацией продукции/ выполнением работ/ оказанием услуг за последние 3 года. При этом, под суммой судебных решений понимается совокупность взысканных с участника закупки денежных средств в соответствии с решением суда, в том числе задолженностей,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неустоек, пени, процентов за пользование чужими денежными средствами, расходов по уплате госпошлин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 w:rsidP="0083153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Сумма судебных решений не в пользу участника закупки в качестве ответчика, связанных с изготовлением, поставкой, эксплуатацией продукции/ выполнением работ/ оказанием услуг за последние 3 года равна, либо превышает </w:t>
            </w:r>
            <w:r w:rsidR="00831536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% от начальной (максимальной) цены.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случае выявления причин для отклонения заявки эксперт указывает % общей суммы всех судебных решений не в пользу участника по отношению к начальной (максимальной) цене, а так же сумму всех судебных решений не в пользу участника в абсолютном выражении.</w:t>
            </w:r>
          </w:p>
        </w:tc>
      </w:tr>
    </w:tbl>
    <w:p w:rsidR="00D71831" w:rsidRDefault="00D71831" w:rsidP="00D7183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71831" w:rsidRDefault="00D71831" w:rsidP="00D71831">
      <w:pPr>
        <w:spacing w:after="0"/>
        <w:ind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* -  В данном Разделе Методики представлены критерии, по которым Комиссия по подведению итогов </w:t>
      </w:r>
      <w:r w:rsidR="00E67BB0">
        <w:rPr>
          <w:rFonts w:ascii="Times New Roman" w:eastAsia="Times New Roman" w:hAnsi="Times New Roman" w:cs="Times New Roman"/>
          <w:sz w:val="20"/>
          <w:szCs w:val="20"/>
        </w:rPr>
        <w:t>конкурентного отбора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E67BB0">
        <w:rPr>
          <w:rFonts w:ascii="Times New Roman" w:eastAsia="Times New Roman" w:hAnsi="Times New Roman" w:cs="Times New Roman"/>
          <w:sz w:val="20"/>
          <w:szCs w:val="20"/>
        </w:rPr>
        <w:t>конкурентного отбора</w:t>
      </w:r>
      <w:r>
        <w:rPr>
          <w:rFonts w:ascii="Times New Roman" w:eastAsia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D71831" w:rsidRDefault="00D71831" w:rsidP="00D7183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D71831" w:rsidRDefault="00D71831" w:rsidP="00D71831">
      <w:pPr>
        <w:spacing w:after="0" w:line="240" w:lineRule="auto"/>
        <w:rPr>
          <w:rFonts w:ascii="Times New Roman" w:eastAsia="Times New Roman" w:hAnsi="Times New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="00FE3C5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Оценка и сопоставление заявок Участников </w:t>
      </w:r>
      <w:r w:rsidR="006F6CF0">
        <w:rPr>
          <w:rFonts w:ascii="Times New Roman" w:eastAsia="Times New Roman" w:hAnsi="Times New Roman" w:cs="Times New Roman"/>
          <w:b/>
          <w:sz w:val="24"/>
          <w:szCs w:val="24"/>
        </w:rPr>
        <w:t xml:space="preserve">конкурентного отбора </w:t>
      </w:r>
    </w:p>
    <w:p w:rsidR="00D71831" w:rsidRDefault="00D71831" w:rsidP="00D71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831" w:rsidRDefault="00D71831" w:rsidP="00D71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Рейтинг заявки на участие в </w:t>
      </w:r>
      <w:r w:rsidR="006F6CF0">
        <w:rPr>
          <w:rFonts w:eastAsia="Times New Roman" w:cs="Times New Roman"/>
          <w:sz w:val="24"/>
          <w:szCs w:val="24"/>
        </w:rPr>
        <w:t>конкурентном отборе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D71831" w:rsidRDefault="00D71831" w:rsidP="00D71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D71831" w:rsidRDefault="00D71831" w:rsidP="00D71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eastAsia="Times New Roman" w:hAnsi="Times NewRoman" w:cs="Times New Roman"/>
          <w:sz w:val="24"/>
          <w:szCs w:val="24"/>
        </w:rPr>
        <w:t>данного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F6CF0">
        <w:rPr>
          <w:rFonts w:ascii="Times New Roman" w:eastAsia="Times New Roman" w:hAnsi="Times New Roman" w:cs="Times New Roman"/>
          <w:sz w:val="24"/>
          <w:szCs w:val="24"/>
        </w:rPr>
        <w:t xml:space="preserve">конкурентного отбора 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Roman" w:cs="Times New Roman"/>
          <w:sz w:val="24"/>
          <w:szCs w:val="24"/>
        </w:rPr>
        <w:t>максимальный</w:t>
      </w:r>
      <w:r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Roman" w:cs="Times New Roman"/>
          <w:sz w:val="24"/>
          <w:szCs w:val="24"/>
        </w:rPr>
        <w:t>уровень</w:t>
      </w:r>
      <w:r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Roman" w:cs="Times New Roman"/>
          <w:sz w:val="24"/>
          <w:szCs w:val="24"/>
        </w:rPr>
        <w:t>оценки</w:t>
      </w:r>
      <w:r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Roman" w:cs="Times New Roman"/>
          <w:sz w:val="24"/>
          <w:szCs w:val="24"/>
        </w:rPr>
        <w:t>устанавливается</w:t>
      </w:r>
      <w:r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Roman" w:cs="Times New Roman"/>
          <w:sz w:val="24"/>
          <w:szCs w:val="24"/>
        </w:rPr>
        <w:t>в</w:t>
      </w:r>
      <w:r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Roman" w:cs="Times New Roman"/>
          <w:sz w:val="24"/>
          <w:szCs w:val="24"/>
        </w:rPr>
        <w:t>баллах</w:t>
      </w:r>
      <w:r>
        <w:rPr>
          <w:rFonts w:ascii="Times New Roman" w:eastAsia="Times New Roman" w:hAnsi="Times New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Roman" w:cs="Times New Roman"/>
          <w:sz w:val="24"/>
          <w:szCs w:val="24"/>
        </w:rPr>
        <w:t>равных</w:t>
      </w:r>
      <w:r>
        <w:rPr>
          <w:rFonts w:ascii="Times New Roman" w:eastAsia="Times New Roman" w:hAnsi="Times New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D71831" w:rsidRDefault="00D71831" w:rsidP="00D71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Сравнительная оценка заявок Участников проводится по следующим критериям:</w:t>
      </w:r>
    </w:p>
    <w:p w:rsidR="00D71831" w:rsidRDefault="00D71831" w:rsidP="00D7183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стоимостного критерия</w:t>
      </w:r>
    </w:p>
    <w:p w:rsidR="00D71831" w:rsidRDefault="00D71831" w:rsidP="00D7183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нестоимостного критерия</w:t>
      </w:r>
    </w:p>
    <w:p w:rsidR="00D71831" w:rsidRDefault="00D71831" w:rsidP="00D71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Оценки по критериям заносятся в графу (S) сводного протокола балльной оценки Заявки на участие в  </w:t>
      </w:r>
      <w:r w:rsidR="006F6CF0">
        <w:rPr>
          <w:rFonts w:ascii="Times New Roman" w:eastAsia="Times New Roman" w:hAnsi="Times New Roman" w:cs="Times New Roman"/>
          <w:sz w:val="24"/>
          <w:szCs w:val="24"/>
        </w:rPr>
        <w:t>конкурентном отборе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Участника, на основе которых формируется общая оценка по данной Заявке на участие в </w:t>
      </w:r>
      <w:r w:rsidR="006F6CF0">
        <w:rPr>
          <w:rFonts w:ascii="Times New Roman" w:eastAsia="Times New Roman" w:hAnsi="Times New Roman" w:cs="Times New Roman"/>
          <w:sz w:val="24"/>
          <w:szCs w:val="24"/>
        </w:rPr>
        <w:t>конкурентном отборе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 </w:t>
      </w:r>
      <w:r w:rsidR="006F6CF0">
        <w:rPr>
          <w:rFonts w:ascii="Times New Roman" w:eastAsia="Times New Roman" w:hAnsi="Times New Roman" w:cs="Times New Roman"/>
          <w:sz w:val="24"/>
          <w:szCs w:val="24"/>
        </w:rPr>
        <w:t>конкурентном отборе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Участника определяется как сумма соответствующих итоговых оценок по всем критериям (V).</w:t>
      </w:r>
    </w:p>
    <w:p w:rsidR="00D71831" w:rsidRDefault="00D71831" w:rsidP="00D71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Итоговая оценка Заявки на участие в  </w:t>
      </w:r>
      <w:r w:rsidR="006F6CF0">
        <w:rPr>
          <w:rFonts w:ascii="Times New Roman" w:eastAsia="Times New Roman" w:hAnsi="Times New Roman" w:cs="Times New Roman"/>
          <w:sz w:val="24"/>
          <w:szCs w:val="24"/>
        </w:rPr>
        <w:t>конкурентном отборе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Участника выводится как арифметическая сумма оценок всех вышеуказанных критериев. </w:t>
      </w:r>
    </w:p>
    <w:p w:rsidR="00D71831" w:rsidRDefault="00D71831" w:rsidP="00D71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8301" w:type="dxa"/>
        <w:tblInd w:w="103" w:type="dxa"/>
        <w:tblLook w:val="04A0" w:firstRow="1" w:lastRow="0" w:firstColumn="1" w:lastColumn="0" w:noHBand="0" w:noVBand="1"/>
      </w:tblPr>
      <w:tblGrid>
        <w:gridCol w:w="4480"/>
        <w:gridCol w:w="1904"/>
        <w:gridCol w:w="1917"/>
      </w:tblGrid>
      <w:tr w:rsidR="00D71831" w:rsidTr="00D718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стоимостного критерия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1831" w:rsidRDefault="00EA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D71831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D71831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D71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831" w:rsidRDefault="00EA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D71831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D71831" w:rsidTr="00D718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нестоимостного критерия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1831" w:rsidRDefault="00EA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71831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D71831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D71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831" w:rsidRDefault="00EA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71831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D71831" w:rsidTr="00D718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100 </w:t>
            </w: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100 %</w:t>
            </w:r>
          </w:p>
        </w:tc>
      </w:tr>
    </w:tbl>
    <w:p w:rsidR="00D71831" w:rsidRDefault="00D71831" w:rsidP="00D7183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69" w:type="dxa"/>
        <w:tblInd w:w="108" w:type="dxa"/>
        <w:tblLook w:val="04A0" w:firstRow="1" w:lastRow="0" w:firstColumn="1" w:lastColumn="0" w:noHBand="0" w:noVBand="1"/>
      </w:tblPr>
      <w:tblGrid>
        <w:gridCol w:w="1212"/>
        <w:gridCol w:w="5501"/>
        <w:gridCol w:w="2078"/>
        <w:gridCol w:w="2285"/>
        <w:gridCol w:w="3793"/>
      </w:tblGrid>
      <w:tr w:rsidR="00D71831" w:rsidTr="00D71831">
        <w:trPr>
          <w:trHeight w:val="20"/>
        </w:trPr>
        <w:tc>
          <w:tcPr>
            <w:tcW w:w="14869" w:type="dxa"/>
            <w:gridSpan w:val="5"/>
            <w:vAlign w:val="center"/>
            <w:hideMark/>
          </w:tcPr>
          <w:p w:rsidR="00D71831" w:rsidRDefault="00D71831" w:rsidP="006F6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Сводный протокол балльной оценки заявки на участие в </w:t>
            </w:r>
            <w:r w:rsidR="006F6C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D71831" w:rsidTr="00D718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D71831" w:rsidTr="00D718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стоимостного критерия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1831" w:rsidRDefault="00EA17F6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1831" w:rsidTr="00D718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нестоимостного критерия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1831" w:rsidRPr="001F3B9F" w:rsidRDefault="00EA17F6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1831" w:rsidTr="00D71831">
        <w:trPr>
          <w:trHeight w:val="20"/>
        </w:trPr>
        <w:tc>
          <w:tcPr>
            <w:tcW w:w="6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V: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71831" w:rsidRDefault="00D71831" w:rsidP="00D718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D71831" w:rsidTr="00D71831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Критерии оценки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Весомость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Предмет</w:t>
            </w:r>
            <w:r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оценки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Принцип</w:t>
            </w: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учета</w:t>
            </w: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D71831" w:rsidTr="00D71831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 = А х В</w:t>
            </w:r>
          </w:p>
        </w:tc>
      </w:tr>
      <w:tr w:rsidR="006B127A" w:rsidTr="00D71831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27A" w:rsidRDefault="006B127A" w:rsidP="006B1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7A" w:rsidRDefault="006B127A" w:rsidP="006B127A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Уровень цены заявки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27A" w:rsidRPr="00772D4E" w:rsidRDefault="006B127A" w:rsidP="006B1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7A" w:rsidRPr="00A527BA" w:rsidRDefault="006B127A" w:rsidP="0098071B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</w:rPr>
            </w:pPr>
            <w:r w:rsidRPr="00A527B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Коммерческое предложение участника</w:t>
            </w:r>
            <w:r w:rsidRPr="00A527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(форма </w:t>
            </w:r>
            <w:r w:rsidR="0098071B" w:rsidRPr="00A527B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527BA">
              <w:rPr>
                <w:rFonts w:ascii="Times New Roman" w:eastAsia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7A" w:rsidRPr="00A527BA" w:rsidRDefault="006B127A" w:rsidP="006B1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7BA">
              <w:rPr>
                <w:rFonts w:ascii="Times New Roman" w:eastAsia="Times New Roman" w:hAnsi="Times New Roman" w:cs="Times New Roman"/>
                <w:sz w:val="20"/>
                <w:szCs w:val="20"/>
              </w:rPr>
              <w:t>В= 10 * (Nmin/Ni)</w:t>
            </w:r>
          </w:p>
          <w:p w:rsidR="006B127A" w:rsidRPr="00A527BA" w:rsidRDefault="006B127A" w:rsidP="006B1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7BA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6B127A" w:rsidRPr="00A527BA" w:rsidRDefault="006B127A" w:rsidP="006B1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7BA">
              <w:rPr>
                <w:rFonts w:ascii="Times New Roman" w:eastAsia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6B127A" w:rsidRPr="00A527BA" w:rsidRDefault="006B127A" w:rsidP="006B1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7BA">
              <w:rPr>
                <w:rFonts w:ascii="Times New Roman" w:eastAsia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  <w:p w:rsidR="006B127A" w:rsidRPr="00A527BA" w:rsidRDefault="006B127A" w:rsidP="006B1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27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 этом значения N min и Ni принимаются в соответствии с Постановлением Правительства Российской Федерации от 16 сентября 2016 г. № 925 и условиями Документации.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6B127A" w:rsidRDefault="006B127A" w:rsidP="006B1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27A" w:rsidRDefault="006B127A" w:rsidP="006B1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D71831" w:rsidRPr="00865D56" w:rsidRDefault="00D71831" w:rsidP="00D7183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71831" w:rsidRDefault="00D71831" w:rsidP="00D718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Оценка нестоимостного критерия</w:t>
      </w:r>
    </w:p>
    <w:tbl>
      <w:tblPr>
        <w:tblW w:w="155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387"/>
        <w:gridCol w:w="1235"/>
        <w:gridCol w:w="1141"/>
      </w:tblGrid>
      <w:tr w:rsidR="00D71831" w:rsidTr="00865D56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Критерии оценки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Весомость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Предмет</w:t>
            </w:r>
            <w:r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оценки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Принцип</w:t>
            </w: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учета</w:t>
            </w: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D71831" w:rsidTr="00865D56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 = А х В</w:t>
            </w:r>
          </w:p>
        </w:tc>
      </w:tr>
      <w:tr w:rsidR="00D71831" w:rsidTr="00865D56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1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Успешный опыт выполнения поставок Продукции, аналогичной требуемым товарам по предмету закупки(кол-во договоров и отзывов к ним)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 w:rsidP="00BA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0.</w:t>
            </w:r>
            <w:r w:rsidR="00BA591C"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представленных в заявке участника </w:t>
            </w:r>
            <w:r w:rsidR="006F6C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выполненных договоров и отзывов по ним от Заказчиков (Покупателей) за последние 3 года</w:t>
            </w:r>
          </w:p>
          <w:p w:rsidR="00A5446C" w:rsidRPr="00A5446C" w:rsidRDefault="00A5446C" w:rsidP="00A5446C">
            <w:pPr>
              <w:spacing w:after="0" w:line="240" w:lineRule="auto"/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</w:pP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(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Примечание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: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учитываются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отзывы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по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договорам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,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указанным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в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форме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3.1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имеющие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реквизиты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,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регистрационные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данные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,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подпись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руководителя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организации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,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предоставившей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отзыв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,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а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также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сведения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о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договоре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,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в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рамках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которого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был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предоставлен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отзыв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(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номер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и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дата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 xml:space="preserve"> 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договора</w:t>
            </w:r>
            <w:r w:rsidRPr="00A5446C">
              <w:rPr>
                <w:rFonts w:ascii="Times New Roman" w:eastAsia="Times New Roman" w:hAnsi="Times NewRoman" w:cs="Times New Roman"/>
                <w:i/>
                <w:sz w:val="20"/>
                <w:szCs w:val="20"/>
              </w:rPr>
              <w:t>).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каждый договор с отзывом - 1 балл, за договор без отзыва - 0,5 балла.  </w:t>
            </w:r>
            <w:r w:rsidRPr="00A5446C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Максимальный балл - 10.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1831" w:rsidTr="00865D56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Статус участника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Default="00D71831" w:rsidP="007B4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0.</w:t>
            </w:r>
            <w:r w:rsidR="007B4B3E"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официального дистрибьютора или официального дилера 100% Товара, являющегося предметом закупки.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 баллов - производитель РФ. 7 баллов – производитель-нерезидент. 3 балла - официальный представитель производителя, официальный дистрибьютор или официальный дилер. 0 баллов - поставщик.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1831" w:rsidTr="00865D56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C96" w:rsidRDefault="00D9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1831" w:rsidRPr="00BA591C" w:rsidRDefault="00BA591C" w:rsidP="00D9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состояние и обеспеченность финансовыми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831" w:rsidRPr="007B4B3E" w:rsidRDefault="00D71831" w:rsidP="00BA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0.</w:t>
            </w:r>
            <w:r w:rsidR="00BA591C"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выручки участника закупки за предыдущий год.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31" w:rsidRDefault="00D71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10 * (2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нц – 1) где: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Сумма выручки участника закупки за предыдущий год, руб.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нц – Начальная (максимальная) цена. Если сумма выручки участника закупки за предыдущий год менее 50% начальной (максимальной) цены, В=0. Если сумма выручки участника закупки за предыдущий год больше или равна 100% начальной (максимальной) цены, В=10.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831" w:rsidRDefault="00D71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A591C" w:rsidTr="00BA591C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91C" w:rsidRPr="00BA591C" w:rsidRDefault="00BA591C" w:rsidP="00BA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1C" w:rsidRPr="00BA591C" w:rsidRDefault="00BA591C" w:rsidP="00BA591C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rPr>
                <w:sz w:val="20"/>
              </w:rPr>
            </w:pPr>
            <w:r w:rsidRPr="00C65D42">
              <w:rPr>
                <w:sz w:val="20"/>
              </w:rPr>
              <w:t xml:space="preserve">Наличие иных документов в соответствии с </w:t>
            </w:r>
            <w:r>
              <w:rPr>
                <w:sz w:val="20"/>
              </w:rPr>
              <w:t xml:space="preserve">п. </w:t>
            </w:r>
            <w:r w:rsidRPr="00BA591C">
              <w:rPr>
                <w:sz w:val="20"/>
              </w:rPr>
              <w:t>4</w:t>
            </w:r>
            <w:r>
              <w:rPr>
                <w:sz w:val="20"/>
              </w:rPr>
              <w:t>.4</w:t>
            </w:r>
            <w:r w:rsidRPr="00BA591C">
              <w:rPr>
                <w:sz w:val="20"/>
              </w:rPr>
              <w:t>.9</w:t>
            </w:r>
            <w:r w:rsidRPr="00C65D42">
              <w:rPr>
                <w:sz w:val="20"/>
              </w:rPr>
              <w:t xml:space="preserve"> Документации (</w:t>
            </w:r>
            <w:r>
              <w:rPr>
                <w:sz w:val="20"/>
              </w:rPr>
              <w:t xml:space="preserve">согласно </w:t>
            </w:r>
            <w:r w:rsidRPr="00BE0EFE">
              <w:rPr>
                <w:sz w:val="20"/>
              </w:rPr>
              <w:t>Приложени</w:t>
            </w:r>
            <w:r>
              <w:rPr>
                <w:sz w:val="20"/>
              </w:rPr>
              <w:t>ю 2 «Техническая часть»).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1C" w:rsidRPr="00003F61" w:rsidRDefault="00BA591C" w:rsidP="00E14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8312BD"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0.</w:t>
            </w:r>
            <w:r w:rsidR="00E1404A"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1C" w:rsidRPr="00C65D42" w:rsidRDefault="00BA591C" w:rsidP="00BA5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A591C">
              <w:rPr>
                <w:rFonts w:ascii="Times New Roman" w:hAnsi="Times New Roman" w:cs="Times New Roman"/>
                <w:sz w:val="20"/>
                <w:szCs w:val="20"/>
              </w:rPr>
              <w:t>Наличие иных документов в соответствии с п. 4.4.9 Документации (согласно Приложению 2 «Техническая часть»).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1C" w:rsidRPr="00C65D42" w:rsidRDefault="00BA591C" w:rsidP="00BA5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5D42">
              <w:rPr>
                <w:rFonts w:ascii="Times New Roman" w:hAnsi="Times New Roman" w:cs="Times New Roman"/>
                <w:sz w:val="20"/>
                <w:szCs w:val="20"/>
              </w:rPr>
              <w:t xml:space="preserve">В = </w:t>
            </w:r>
            <w:r w:rsidRPr="00C65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C65D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65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C65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5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C65D42">
              <w:rPr>
                <w:rFonts w:ascii="Times New Roman" w:hAnsi="Times New Roman" w:cs="Times New Roman"/>
                <w:sz w:val="20"/>
                <w:szCs w:val="20"/>
              </w:rPr>
              <w:t xml:space="preserve"> 10 где: </w:t>
            </w:r>
            <w:r w:rsidRPr="00C65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C65D42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представленных Участником документов </w:t>
            </w:r>
            <w:r w:rsidRPr="00C65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C65D42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запрашиваемых документов Если </w:t>
            </w:r>
            <w:r w:rsidRPr="00C65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C65D42">
              <w:rPr>
                <w:rFonts w:ascii="Times New Roman" w:hAnsi="Times New Roman" w:cs="Times New Roman"/>
                <w:sz w:val="20"/>
                <w:szCs w:val="20"/>
              </w:rPr>
              <w:t xml:space="preserve"> = 0, то В = 10.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BA591C" w:rsidRDefault="00BA591C" w:rsidP="00BA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1C" w:rsidRDefault="00BA591C" w:rsidP="00BA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B4E58" w:rsidTr="00BA591C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58" w:rsidRPr="00BB4E58" w:rsidRDefault="00BB4E58" w:rsidP="00BA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58" w:rsidRPr="00BB4E58" w:rsidRDefault="00BB4E58" w:rsidP="00BB4E5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 xml:space="preserve">Сроки поставки товара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58" w:rsidRPr="008312BD" w:rsidRDefault="00E1404A" w:rsidP="00BA591C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0.10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58" w:rsidRPr="00BA591C" w:rsidRDefault="00BB4E58" w:rsidP="00BA59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58" w:rsidRPr="00BB4E58" w:rsidRDefault="00BB4E58" w:rsidP="00BB4E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>В = 10 * (Smin/Si)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>Smin – минимальный срок поставки товара предлагаемый Участниками.</w:t>
            </w:r>
          </w:p>
          <w:p w:rsidR="00BB4E58" w:rsidRPr="00BB4E58" w:rsidRDefault="00BB4E58" w:rsidP="00BB4E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>Si – срок поставки товара оцениваемого Участника.</w:t>
            </w:r>
          </w:p>
          <w:p w:rsidR="00BB4E58" w:rsidRPr="00BB4E58" w:rsidRDefault="00BB4E58" w:rsidP="00BB4E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>При этом S принимается как:</w:t>
            </w:r>
          </w:p>
          <w:p w:rsidR="00BB4E58" w:rsidRPr="00BB4E58" w:rsidRDefault="00BB4E58" w:rsidP="00BB4E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>S = ∑V/K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>V – Число дней поставки номенклатурной позиций в предложении Участника.</w:t>
            </w:r>
          </w:p>
          <w:p w:rsidR="00BB4E58" w:rsidRPr="00C65D42" w:rsidRDefault="00BB4E58" w:rsidP="00BB4E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E58">
              <w:rPr>
                <w:rFonts w:ascii="Times New Roman" w:hAnsi="Times New Roman" w:cs="Times New Roman"/>
                <w:sz w:val="20"/>
                <w:szCs w:val="20"/>
              </w:rPr>
              <w:t>K – Количество номенклатурных позиций в закупке.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BB4E58" w:rsidRDefault="00BB4E58" w:rsidP="00BA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58" w:rsidRDefault="00BB4E58" w:rsidP="00BA5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865D56" w:rsidRDefault="00865D56" w:rsidP="00D718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1831" w:rsidRDefault="00D71831" w:rsidP="00D718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* - Критерии оценки выбираются в соответствии с требованиями документации о </w:t>
      </w:r>
      <w:r w:rsidR="00A538F5">
        <w:rPr>
          <w:rFonts w:ascii="Times New Roman" w:eastAsia="Times New Roman" w:hAnsi="Times New Roman" w:cs="Times New Roman"/>
          <w:sz w:val="20"/>
          <w:szCs w:val="20"/>
        </w:rPr>
        <w:t xml:space="preserve">конкурентном отборе </w:t>
      </w:r>
      <w:r>
        <w:rPr>
          <w:rFonts w:ascii="Times New Roman" w:eastAsia="Times New Roman" w:hAnsi="Times New Roman" w:cs="Times New Roman"/>
          <w:sz w:val="20"/>
          <w:szCs w:val="20"/>
        </w:rPr>
        <w:t>по предмету закупки.</w:t>
      </w:r>
    </w:p>
    <w:p w:rsidR="00D71831" w:rsidRDefault="00D71831" w:rsidP="00D718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** - Весомость определяется в зависимости от выбранных критериев оценки.</w:t>
      </w:r>
    </w:p>
    <w:p w:rsidR="00B37BFA" w:rsidRPr="00D71831" w:rsidRDefault="00B37BFA" w:rsidP="00D71831"/>
    <w:sectPr w:rsidR="00B37BFA" w:rsidRPr="00D71831" w:rsidSect="000F76D6">
      <w:footerReference w:type="default" r:id="rId8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0F" w:rsidRDefault="0039560F">
      <w:pPr>
        <w:spacing w:after="0" w:line="240" w:lineRule="auto"/>
      </w:pPr>
      <w:r>
        <w:separator/>
      </w:r>
    </w:p>
  </w:endnote>
  <w:endnote w:type="continuationSeparator" w:id="0">
    <w:p w:rsidR="0039560F" w:rsidRDefault="00395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083" w:rsidRDefault="00B37BF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F57B9">
      <w:rPr>
        <w:noProof/>
      </w:rPr>
      <w:t>8</w:t>
    </w:r>
    <w:r>
      <w:fldChar w:fldCharType="end"/>
    </w:r>
  </w:p>
  <w:p w:rsidR="005F4083" w:rsidRDefault="00BF57B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0F" w:rsidRDefault="0039560F">
      <w:pPr>
        <w:spacing w:after="0" w:line="240" w:lineRule="auto"/>
      </w:pPr>
      <w:r>
        <w:separator/>
      </w:r>
    </w:p>
  </w:footnote>
  <w:footnote w:type="continuationSeparator" w:id="0">
    <w:p w:rsidR="0039560F" w:rsidRDefault="003956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316C7"/>
    <w:multiLevelType w:val="hybridMultilevel"/>
    <w:tmpl w:val="FF32C960"/>
    <w:lvl w:ilvl="0" w:tplc="D2D27D22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6AA3A2E"/>
    <w:multiLevelType w:val="multilevel"/>
    <w:tmpl w:val="5D841E5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939430D"/>
    <w:multiLevelType w:val="hybridMultilevel"/>
    <w:tmpl w:val="28BAA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67"/>
    <w:rsid w:val="0000336A"/>
    <w:rsid w:val="00003F61"/>
    <w:rsid w:val="00013F03"/>
    <w:rsid w:val="0002046C"/>
    <w:rsid w:val="000320C2"/>
    <w:rsid w:val="000375E0"/>
    <w:rsid w:val="00074689"/>
    <w:rsid w:val="000910C2"/>
    <w:rsid w:val="000A025C"/>
    <w:rsid w:val="000A3AB3"/>
    <w:rsid w:val="000F648A"/>
    <w:rsid w:val="001064DD"/>
    <w:rsid w:val="00110725"/>
    <w:rsid w:val="00120864"/>
    <w:rsid w:val="001247DF"/>
    <w:rsid w:val="00140B1D"/>
    <w:rsid w:val="00141F36"/>
    <w:rsid w:val="0014297A"/>
    <w:rsid w:val="00146B31"/>
    <w:rsid w:val="001727CA"/>
    <w:rsid w:val="001828E6"/>
    <w:rsid w:val="0018668D"/>
    <w:rsid w:val="00194E5E"/>
    <w:rsid w:val="001957F0"/>
    <w:rsid w:val="001A1BA4"/>
    <w:rsid w:val="001A52C1"/>
    <w:rsid w:val="001C5FC2"/>
    <w:rsid w:val="001C6419"/>
    <w:rsid w:val="001D6067"/>
    <w:rsid w:val="001E3259"/>
    <w:rsid w:val="001F3B9F"/>
    <w:rsid w:val="002079F8"/>
    <w:rsid w:val="002166D2"/>
    <w:rsid w:val="00220142"/>
    <w:rsid w:val="00222528"/>
    <w:rsid w:val="002243D0"/>
    <w:rsid w:val="00227C80"/>
    <w:rsid w:val="00257135"/>
    <w:rsid w:val="002632E6"/>
    <w:rsid w:val="002719C3"/>
    <w:rsid w:val="0028359B"/>
    <w:rsid w:val="0028365C"/>
    <w:rsid w:val="0028423C"/>
    <w:rsid w:val="002919FC"/>
    <w:rsid w:val="002A3D67"/>
    <w:rsid w:val="002A4319"/>
    <w:rsid w:val="002C1947"/>
    <w:rsid w:val="00313D77"/>
    <w:rsid w:val="00315783"/>
    <w:rsid w:val="00325909"/>
    <w:rsid w:val="003304E2"/>
    <w:rsid w:val="0033738B"/>
    <w:rsid w:val="00352F87"/>
    <w:rsid w:val="003613C5"/>
    <w:rsid w:val="003650AD"/>
    <w:rsid w:val="0039560F"/>
    <w:rsid w:val="003C578B"/>
    <w:rsid w:val="003D1A97"/>
    <w:rsid w:val="003D3DB6"/>
    <w:rsid w:val="003F53C1"/>
    <w:rsid w:val="003F636C"/>
    <w:rsid w:val="003F6DD2"/>
    <w:rsid w:val="0042686B"/>
    <w:rsid w:val="00435597"/>
    <w:rsid w:val="004E6FF0"/>
    <w:rsid w:val="004F6649"/>
    <w:rsid w:val="0050552D"/>
    <w:rsid w:val="00511EC0"/>
    <w:rsid w:val="00540797"/>
    <w:rsid w:val="00561F3D"/>
    <w:rsid w:val="0056467E"/>
    <w:rsid w:val="00567E9E"/>
    <w:rsid w:val="00580668"/>
    <w:rsid w:val="005963A2"/>
    <w:rsid w:val="005A13FB"/>
    <w:rsid w:val="005E186F"/>
    <w:rsid w:val="005E51CD"/>
    <w:rsid w:val="005F6DAF"/>
    <w:rsid w:val="00614D49"/>
    <w:rsid w:val="00623995"/>
    <w:rsid w:val="00637B3E"/>
    <w:rsid w:val="006400CA"/>
    <w:rsid w:val="00672C20"/>
    <w:rsid w:val="00674D94"/>
    <w:rsid w:val="0069099B"/>
    <w:rsid w:val="006A30D0"/>
    <w:rsid w:val="006B127A"/>
    <w:rsid w:val="006E190C"/>
    <w:rsid w:val="006F195B"/>
    <w:rsid w:val="006F5DD0"/>
    <w:rsid w:val="006F6CF0"/>
    <w:rsid w:val="00717923"/>
    <w:rsid w:val="00723FEA"/>
    <w:rsid w:val="0073382E"/>
    <w:rsid w:val="007343D4"/>
    <w:rsid w:val="00762FB2"/>
    <w:rsid w:val="007663E0"/>
    <w:rsid w:val="00772085"/>
    <w:rsid w:val="00772D4E"/>
    <w:rsid w:val="0078295E"/>
    <w:rsid w:val="007A25D5"/>
    <w:rsid w:val="007A547B"/>
    <w:rsid w:val="007A56AF"/>
    <w:rsid w:val="007B4B3E"/>
    <w:rsid w:val="007F2978"/>
    <w:rsid w:val="007F2C81"/>
    <w:rsid w:val="007F6029"/>
    <w:rsid w:val="0082031E"/>
    <w:rsid w:val="0082544B"/>
    <w:rsid w:val="00830628"/>
    <w:rsid w:val="00831536"/>
    <w:rsid w:val="0083242F"/>
    <w:rsid w:val="008328CB"/>
    <w:rsid w:val="00851706"/>
    <w:rsid w:val="00865D56"/>
    <w:rsid w:val="00873917"/>
    <w:rsid w:val="00893016"/>
    <w:rsid w:val="008932D2"/>
    <w:rsid w:val="008A2F82"/>
    <w:rsid w:val="008C7D3E"/>
    <w:rsid w:val="008E662B"/>
    <w:rsid w:val="008E7569"/>
    <w:rsid w:val="0092777E"/>
    <w:rsid w:val="00961319"/>
    <w:rsid w:val="0098071B"/>
    <w:rsid w:val="00983BB8"/>
    <w:rsid w:val="00984505"/>
    <w:rsid w:val="00991C71"/>
    <w:rsid w:val="009A082C"/>
    <w:rsid w:val="009C689A"/>
    <w:rsid w:val="009D2395"/>
    <w:rsid w:val="009D5288"/>
    <w:rsid w:val="00A0475F"/>
    <w:rsid w:val="00A12EDF"/>
    <w:rsid w:val="00A24D38"/>
    <w:rsid w:val="00A527BA"/>
    <w:rsid w:val="00A538F5"/>
    <w:rsid w:val="00A5446C"/>
    <w:rsid w:val="00A63EEF"/>
    <w:rsid w:val="00A86095"/>
    <w:rsid w:val="00AA338E"/>
    <w:rsid w:val="00AF44E2"/>
    <w:rsid w:val="00B0016D"/>
    <w:rsid w:val="00B2169B"/>
    <w:rsid w:val="00B37BFA"/>
    <w:rsid w:val="00B4069D"/>
    <w:rsid w:val="00B4730A"/>
    <w:rsid w:val="00B71AAE"/>
    <w:rsid w:val="00B74523"/>
    <w:rsid w:val="00B87A51"/>
    <w:rsid w:val="00BA591C"/>
    <w:rsid w:val="00BB416C"/>
    <w:rsid w:val="00BB4E58"/>
    <w:rsid w:val="00BC52E9"/>
    <w:rsid w:val="00BE1FFD"/>
    <w:rsid w:val="00BE5432"/>
    <w:rsid w:val="00BF00AD"/>
    <w:rsid w:val="00BF1769"/>
    <w:rsid w:val="00BF57B9"/>
    <w:rsid w:val="00C1023C"/>
    <w:rsid w:val="00C27E9A"/>
    <w:rsid w:val="00C41976"/>
    <w:rsid w:val="00C65D42"/>
    <w:rsid w:val="00C667C1"/>
    <w:rsid w:val="00C855BE"/>
    <w:rsid w:val="00CB1A94"/>
    <w:rsid w:val="00CB3933"/>
    <w:rsid w:val="00CC5438"/>
    <w:rsid w:val="00CE4BF5"/>
    <w:rsid w:val="00D056FB"/>
    <w:rsid w:val="00D14CA1"/>
    <w:rsid w:val="00D16D8F"/>
    <w:rsid w:val="00D178FC"/>
    <w:rsid w:val="00D3615B"/>
    <w:rsid w:val="00D71831"/>
    <w:rsid w:val="00D90293"/>
    <w:rsid w:val="00D908E0"/>
    <w:rsid w:val="00D909CC"/>
    <w:rsid w:val="00D92380"/>
    <w:rsid w:val="00D95C96"/>
    <w:rsid w:val="00DA0AB9"/>
    <w:rsid w:val="00DA30D4"/>
    <w:rsid w:val="00DB4E61"/>
    <w:rsid w:val="00DD2568"/>
    <w:rsid w:val="00DD2D9E"/>
    <w:rsid w:val="00DD4A08"/>
    <w:rsid w:val="00DF654A"/>
    <w:rsid w:val="00E1404A"/>
    <w:rsid w:val="00E16001"/>
    <w:rsid w:val="00E25D76"/>
    <w:rsid w:val="00E50B41"/>
    <w:rsid w:val="00E67BB0"/>
    <w:rsid w:val="00E87723"/>
    <w:rsid w:val="00EA0819"/>
    <w:rsid w:val="00EA17F6"/>
    <w:rsid w:val="00F074C7"/>
    <w:rsid w:val="00F10FBB"/>
    <w:rsid w:val="00F13DDD"/>
    <w:rsid w:val="00F1513C"/>
    <w:rsid w:val="00F20BC2"/>
    <w:rsid w:val="00F22C06"/>
    <w:rsid w:val="00F22E4F"/>
    <w:rsid w:val="00F3095D"/>
    <w:rsid w:val="00F46A4A"/>
    <w:rsid w:val="00F52FA5"/>
    <w:rsid w:val="00F62F39"/>
    <w:rsid w:val="00F80F1C"/>
    <w:rsid w:val="00F934D3"/>
    <w:rsid w:val="00F97B82"/>
    <w:rsid w:val="00FA05B7"/>
    <w:rsid w:val="00FB3109"/>
    <w:rsid w:val="00FB5186"/>
    <w:rsid w:val="00FB6A22"/>
    <w:rsid w:val="00FC5F5C"/>
    <w:rsid w:val="00FE3C5B"/>
    <w:rsid w:val="00FF0905"/>
    <w:rsid w:val="00FF2850"/>
    <w:rsid w:val="00FF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10D76D5E-B6B6-4FCB-A012-4458991E6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71831"/>
  </w:style>
  <w:style w:type="paragraph" w:styleId="1">
    <w:name w:val="heading 1"/>
    <w:aliases w:val="Заголовок 1_стандарта"/>
    <w:basedOn w:val="a1"/>
    <w:next w:val="a1"/>
    <w:link w:val="10"/>
    <w:qFormat/>
    <w:rsid w:val="00074689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B37BF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1"/>
    <w:link w:val="a7"/>
    <w:uiPriority w:val="99"/>
    <w:unhideWhenUsed/>
    <w:rsid w:val="00B37BFA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7">
    <w:name w:val="Верхний колонтитул Знак"/>
    <w:basedOn w:val="a2"/>
    <w:link w:val="a6"/>
    <w:uiPriority w:val="99"/>
    <w:rsid w:val="00B37BFA"/>
    <w:rPr>
      <w:rFonts w:eastAsia="Times New Roman" w:cs="Times New Roman"/>
    </w:rPr>
  </w:style>
  <w:style w:type="paragraph" w:styleId="a8">
    <w:name w:val="footer"/>
    <w:basedOn w:val="a1"/>
    <w:link w:val="a9"/>
    <w:uiPriority w:val="99"/>
    <w:unhideWhenUsed/>
    <w:rsid w:val="00B37BFA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9">
    <w:name w:val="Нижний колонтитул Знак"/>
    <w:basedOn w:val="a2"/>
    <w:link w:val="a8"/>
    <w:uiPriority w:val="99"/>
    <w:rsid w:val="00B37BFA"/>
    <w:rPr>
      <w:rFonts w:eastAsia="Times New Roman" w:cs="Times New Roman"/>
    </w:rPr>
  </w:style>
  <w:style w:type="paragraph" w:styleId="aa">
    <w:name w:val="Balloon Text"/>
    <w:basedOn w:val="a1"/>
    <w:link w:val="ab"/>
    <w:uiPriority w:val="99"/>
    <w:semiHidden/>
    <w:unhideWhenUsed/>
    <w:rsid w:val="00B3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37BFA"/>
    <w:rPr>
      <w:rFonts w:ascii="Tahoma" w:hAnsi="Tahoma" w:cs="Tahoma"/>
      <w:sz w:val="16"/>
      <w:szCs w:val="16"/>
    </w:rPr>
  </w:style>
  <w:style w:type="paragraph" w:styleId="ac">
    <w:name w:val="List Paragraph"/>
    <w:basedOn w:val="a1"/>
    <w:uiPriority w:val="34"/>
    <w:qFormat/>
    <w:rsid w:val="00FB310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Заголовок 1_стандарта Знак"/>
    <w:basedOn w:val="a2"/>
    <w:link w:val="1"/>
    <w:rsid w:val="000746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">
    <w:name w:val="Стиль номер обычный"/>
    <w:basedOn w:val="20"/>
    <w:qFormat/>
    <w:rsid w:val="00BA591C"/>
    <w:pPr>
      <w:numPr>
        <w:ilvl w:val="2"/>
        <w:numId w:val="6"/>
      </w:numPr>
      <w:tabs>
        <w:tab w:val="clear" w:pos="283"/>
      </w:tabs>
      <w:spacing w:line="240" w:lineRule="auto"/>
      <w:ind w:left="2367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BA591C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BA591C"/>
    <w:pPr>
      <w:numPr>
        <w:ilvl w:val="3"/>
      </w:numPr>
      <w:tabs>
        <w:tab w:val="clear" w:pos="709"/>
      </w:tabs>
      <w:spacing w:after="0"/>
      <w:ind w:left="3087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BA591C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1496E-84E1-4D58-8EA3-F4CBC193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9</Pages>
  <Words>3110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Лагутик Инна Юрьевна</cp:lastModifiedBy>
  <cp:revision>162</cp:revision>
  <cp:lastPrinted>2016-06-14T09:11:00Z</cp:lastPrinted>
  <dcterms:created xsi:type="dcterms:W3CDTF">2015-02-06T05:00:00Z</dcterms:created>
  <dcterms:modified xsi:type="dcterms:W3CDTF">2019-08-22T10:38:00Z</dcterms:modified>
</cp:coreProperties>
</file>