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5E3" w:rsidRDefault="009975E3" w:rsidP="009975E3">
      <w:pPr>
        <w:pStyle w:val="a4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Приложение 1</w:t>
      </w:r>
    </w:p>
    <w:p w:rsidR="009975E3" w:rsidRDefault="009975E3" w:rsidP="009975E3">
      <w:pPr>
        <w:pStyle w:val="a4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к документации о маркетинговом исследовании</w:t>
      </w:r>
    </w:p>
    <w:p w:rsidR="00CB1B22" w:rsidRDefault="009975E3" w:rsidP="009975E3">
      <w:pPr>
        <w:pStyle w:val="a4"/>
        <w:jc w:val="right"/>
        <w:rPr>
          <w:sz w:val="22"/>
          <w:szCs w:val="22"/>
        </w:rPr>
      </w:pPr>
      <w:r>
        <w:rPr>
          <w:b w:val="0"/>
          <w:sz w:val="22"/>
          <w:szCs w:val="22"/>
        </w:rPr>
        <w:t>№ 0023/19/4.</w:t>
      </w:r>
      <w:r>
        <w:rPr>
          <w:b w:val="0"/>
          <w:sz w:val="22"/>
          <w:szCs w:val="22"/>
        </w:rPr>
        <w:t>5/0066710</w:t>
      </w:r>
      <w:r>
        <w:rPr>
          <w:b w:val="0"/>
          <w:sz w:val="22"/>
          <w:szCs w:val="22"/>
        </w:rPr>
        <w:t>/ДНоябрьск/МИ/ГОС/Э/0</w:t>
      </w:r>
      <w:r>
        <w:rPr>
          <w:b w:val="0"/>
          <w:sz w:val="22"/>
          <w:szCs w:val="22"/>
        </w:rPr>
        <w:t>6</w:t>
      </w:r>
      <w:bookmarkStart w:id="0" w:name="_GoBack"/>
      <w:bookmarkEnd w:id="0"/>
      <w:r>
        <w:rPr>
          <w:b w:val="0"/>
          <w:sz w:val="22"/>
          <w:szCs w:val="22"/>
        </w:rPr>
        <w:t>.09.2019</w:t>
      </w:r>
    </w:p>
    <w:p w:rsidR="00CB1B22" w:rsidRDefault="00CB1B22" w:rsidP="00CB1B22">
      <w:pPr>
        <w:pStyle w:val="a4"/>
        <w:rPr>
          <w:sz w:val="22"/>
          <w:szCs w:val="22"/>
        </w:rPr>
      </w:pPr>
      <w:r>
        <w:rPr>
          <w:sz w:val="22"/>
          <w:szCs w:val="22"/>
        </w:rPr>
        <w:t>ДОГОВОР ПОСТАВКИ № ______</w:t>
      </w:r>
    </w:p>
    <w:p w:rsidR="00CB1B22" w:rsidRDefault="00CB1B22" w:rsidP="00CB1B22">
      <w:pPr>
        <w:pStyle w:val="a4"/>
        <w:rPr>
          <w:sz w:val="22"/>
          <w:szCs w:val="22"/>
        </w:rPr>
      </w:pPr>
    </w:p>
    <w:p w:rsidR="00CB1B22" w:rsidRDefault="00CB1B22" w:rsidP="00CB1B22">
      <w:pPr>
        <w:rPr>
          <w:sz w:val="22"/>
          <w:szCs w:val="22"/>
        </w:rPr>
      </w:pPr>
      <w:r>
        <w:rPr>
          <w:sz w:val="22"/>
          <w:szCs w:val="22"/>
        </w:rPr>
        <w:t xml:space="preserve">город Ноябрьск                                                                                 </w:t>
      </w:r>
      <w:r w:rsidR="0029126B">
        <w:rPr>
          <w:sz w:val="22"/>
          <w:szCs w:val="22"/>
        </w:rPr>
        <w:t xml:space="preserve">         «___» ____________ 201_</w:t>
      </w:r>
      <w:r>
        <w:rPr>
          <w:sz w:val="22"/>
          <w:szCs w:val="22"/>
        </w:rPr>
        <w:t xml:space="preserve"> года</w:t>
      </w:r>
    </w:p>
    <w:p w:rsidR="00CB1B22" w:rsidRDefault="00CB1B22" w:rsidP="00CB1B22">
      <w:pPr>
        <w:pStyle w:val="a6"/>
        <w:ind w:firstLine="0"/>
        <w:rPr>
          <w:sz w:val="22"/>
          <w:szCs w:val="22"/>
        </w:rPr>
      </w:pPr>
      <w:r>
        <w:rPr>
          <w:sz w:val="22"/>
          <w:szCs w:val="22"/>
        </w:rPr>
        <w:t>Стороны:</w:t>
      </w:r>
    </w:p>
    <w:p w:rsidR="00CB1B22" w:rsidRDefault="00CB1B22" w:rsidP="00CB1B22">
      <w:pPr>
        <w:pStyle w:val="a6"/>
        <w:ind w:firstLine="708"/>
        <w:rPr>
          <w:sz w:val="22"/>
          <w:szCs w:val="22"/>
        </w:rPr>
      </w:pPr>
      <w:r>
        <w:rPr>
          <w:b/>
          <w:bCs/>
          <w:sz w:val="22"/>
          <w:szCs w:val="22"/>
        </w:rPr>
        <w:t>Общество с ограниченной ответственностью «Газпром добыча Ноябрьск»</w:t>
      </w:r>
      <w:r>
        <w:rPr>
          <w:sz w:val="22"/>
          <w:szCs w:val="22"/>
        </w:rPr>
        <w:t xml:space="preserve">, именуемое в дальнейшем </w:t>
      </w:r>
      <w:r>
        <w:rPr>
          <w:b/>
          <w:bCs/>
          <w:sz w:val="22"/>
          <w:szCs w:val="22"/>
        </w:rPr>
        <w:t>«Покупатель»</w:t>
      </w:r>
      <w:r>
        <w:rPr>
          <w:sz w:val="22"/>
          <w:szCs w:val="22"/>
        </w:rPr>
        <w:t>, в лице генерального директора</w:t>
      </w:r>
      <w:r>
        <w:rPr>
          <w:sz w:val="18"/>
          <w:szCs w:val="22"/>
        </w:rPr>
        <w:t xml:space="preserve"> </w:t>
      </w:r>
      <w:r>
        <w:rPr>
          <w:sz w:val="22"/>
          <w:szCs w:val="22"/>
        </w:rPr>
        <w:t>Крутикова Игоря Викторовича,</w:t>
      </w:r>
      <w:r>
        <w:rPr>
          <w:sz w:val="18"/>
          <w:szCs w:val="22"/>
        </w:rPr>
        <w:t xml:space="preserve"> </w:t>
      </w:r>
      <w:r>
        <w:rPr>
          <w:sz w:val="22"/>
          <w:szCs w:val="22"/>
        </w:rPr>
        <w:t>действующего на основании Устава, с одной стороны, и</w:t>
      </w:r>
    </w:p>
    <w:p w:rsidR="00CB1B22" w:rsidRDefault="00CB1B22" w:rsidP="00CB1B22">
      <w:pPr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________________________________________________</w:t>
      </w:r>
      <w:r>
        <w:rPr>
          <w:sz w:val="22"/>
          <w:szCs w:val="22"/>
        </w:rPr>
        <w:t xml:space="preserve">, именуемое в дальнейшем </w:t>
      </w:r>
      <w:r>
        <w:rPr>
          <w:b/>
          <w:sz w:val="22"/>
          <w:szCs w:val="22"/>
        </w:rPr>
        <w:t>«Поставщик»</w:t>
      </w:r>
      <w:r>
        <w:rPr>
          <w:sz w:val="22"/>
          <w:szCs w:val="22"/>
        </w:rPr>
        <w:t>, в лице ________________________________________</w:t>
      </w:r>
      <w:r>
        <w:rPr>
          <w:bCs/>
          <w:sz w:val="22"/>
          <w:szCs w:val="22"/>
        </w:rPr>
        <w:t>, действующего на основании _________________________</w:t>
      </w:r>
      <w:r>
        <w:rPr>
          <w:sz w:val="22"/>
          <w:szCs w:val="22"/>
        </w:rPr>
        <w:t xml:space="preserve">, с другой стороны, совместно в дальнейшем именуемые </w:t>
      </w:r>
      <w:r>
        <w:rPr>
          <w:b/>
          <w:sz w:val="22"/>
          <w:szCs w:val="22"/>
        </w:rPr>
        <w:t>«Стороны»</w:t>
      </w:r>
      <w:r>
        <w:rPr>
          <w:sz w:val="22"/>
          <w:szCs w:val="22"/>
        </w:rPr>
        <w:t xml:space="preserve">, заключили настоящий договор поставки (далее по тексту – </w:t>
      </w:r>
      <w:r>
        <w:rPr>
          <w:b/>
          <w:sz w:val="22"/>
          <w:szCs w:val="22"/>
        </w:rPr>
        <w:t>«Договор»</w:t>
      </w:r>
      <w:r>
        <w:rPr>
          <w:sz w:val="22"/>
          <w:szCs w:val="22"/>
        </w:rPr>
        <w:t>) о нижеследующем:</w:t>
      </w:r>
    </w:p>
    <w:p w:rsidR="00CB1B22" w:rsidRDefault="00CB1B22" w:rsidP="00CB1B22">
      <w:pPr>
        <w:pStyle w:val="a6"/>
        <w:rPr>
          <w:sz w:val="16"/>
          <w:szCs w:val="22"/>
        </w:rPr>
      </w:pPr>
    </w:p>
    <w:p w:rsidR="00CB1B22" w:rsidRDefault="00CB1B22" w:rsidP="00CB1B22">
      <w:pPr>
        <w:ind w:firstLine="709"/>
        <w:jc w:val="both"/>
        <w:rPr>
          <w:sz w:val="2"/>
          <w:szCs w:val="22"/>
        </w:rPr>
      </w:pPr>
    </w:p>
    <w:p w:rsidR="00CB1B22" w:rsidRDefault="00CB1B22" w:rsidP="00CB1B22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Статья 1. Предмет Договора.</w:t>
      </w:r>
    </w:p>
    <w:p w:rsidR="00CB1B22" w:rsidRDefault="00CB1B22" w:rsidP="00CB1B22">
      <w:pPr>
        <w:numPr>
          <w:ilvl w:val="1"/>
          <w:numId w:val="1"/>
        </w:numPr>
        <w:tabs>
          <w:tab w:val="clear" w:pos="360"/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Поставщик обязуется поставить Покупателю </w:t>
      </w:r>
      <w:r w:rsidR="00171B19" w:rsidRPr="004D2688">
        <w:rPr>
          <w:b/>
          <w:sz w:val="22"/>
          <w:szCs w:val="22"/>
        </w:rPr>
        <w:t>Оборудование, не требующее монтажа</w:t>
      </w:r>
      <w:r w:rsidR="00A86B87">
        <w:rPr>
          <w:sz w:val="22"/>
          <w:szCs w:val="22"/>
        </w:rPr>
        <w:t xml:space="preserve"> (далее</w:t>
      </w:r>
      <w:r w:rsidR="00AE576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тексту – </w:t>
      </w:r>
      <w:r w:rsidR="00171B19">
        <w:rPr>
          <w:b/>
          <w:sz w:val="22"/>
          <w:szCs w:val="22"/>
        </w:rPr>
        <w:t>«ОНМ</w:t>
      </w:r>
      <w:r>
        <w:rPr>
          <w:b/>
          <w:sz w:val="22"/>
          <w:szCs w:val="22"/>
        </w:rPr>
        <w:t>»</w:t>
      </w:r>
      <w:r>
        <w:rPr>
          <w:sz w:val="22"/>
          <w:szCs w:val="22"/>
        </w:rPr>
        <w:t>), в соответствии с согласованной Сторонами Спецификацией (Приложение № 1 к Договору), являющейся неотъемлемой частью Договора, а Покупатель обязуется принять поставленн</w:t>
      </w:r>
      <w:r w:rsidR="00171B19">
        <w:rPr>
          <w:sz w:val="22"/>
          <w:szCs w:val="22"/>
        </w:rPr>
        <w:t>о</w:t>
      </w:r>
      <w:r>
        <w:rPr>
          <w:sz w:val="22"/>
          <w:szCs w:val="22"/>
        </w:rPr>
        <w:t xml:space="preserve">е </w:t>
      </w:r>
      <w:r w:rsidR="00171B19">
        <w:rPr>
          <w:sz w:val="22"/>
          <w:szCs w:val="22"/>
        </w:rPr>
        <w:t>ОНМ</w:t>
      </w:r>
      <w:r>
        <w:rPr>
          <w:sz w:val="22"/>
          <w:szCs w:val="22"/>
        </w:rPr>
        <w:t xml:space="preserve"> и оплатить </w:t>
      </w:r>
      <w:r w:rsidR="00171B19">
        <w:rPr>
          <w:sz w:val="22"/>
          <w:szCs w:val="22"/>
        </w:rPr>
        <w:t>его</w:t>
      </w:r>
      <w:r>
        <w:rPr>
          <w:sz w:val="22"/>
          <w:szCs w:val="22"/>
        </w:rPr>
        <w:t xml:space="preserve"> в соответствии с условиями Договора. </w:t>
      </w:r>
    </w:p>
    <w:p w:rsidR="00CB1B22" w:rsidRDefault="00CB1B22" w:rsidP="00CB1B22">
      <w:pPr>
        <w:numPr>
          <w:ilvl w:val="1"/>
          <w:numId w:val="1"/>
        </w:numPr>
        <w:tabs>
          <w:tab w:val="clear" w:pos="360"/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Перечень </w:t>
      </w:r>
      <w:r w:rsidR="00171B19">
        <w:rPr>
          <w:sz w:val="22"/>
          <w:szCs w:val="22"/>
        </w:rPr>
        <w:t>ОНМ</w:t>
      </w:r>
      <w:r>
        <w:rPr>
          <w:sz w:val="22"/>
          <w:szCs w:val="22"/>
        </w:rPr>
        <w:t xml:space="preserve">, </w:t>
      </w:r>
      <w:r w:rsidR="00171B19">
        <w:rPr>
          <w:sz w:val="22"/>
          <w:szCs w:val="22"/>
        </w:rPr>
        <w:t>его</w:t>
      </w:r>
      <w:r>
        <w:rPr>
          <w:sz w:val="22"/>
          <w:szCs w:val="22"/>
        </w:rPr>
        <w:t xml:space="preserve"> наименование, размер, комплектация и количество определяются Сторонами в Спецификации (Приложение № 1 к Договору). В Спецификации могут указываться и другие идентификационные признаки </w:t>
      </w:r>
      <w:r w:rsidR="00171B19">
        <w:rPr>
          <w:sz w:val="22"/>
          <w:szCs w:val="22"/>
        </w:rPr>
        <w:t>ОНМ</w:t>
      </w:r>
      <w:r>
        <w:rPr>
          <w:sz w:val="22"/>
          <w:szCs w:val="22"/>
        </w:rPr>
        <w:t>, которые необходимы для своевременного и точного исполнения условий Договора.</w:t>
      </w:r>
    </w:p>
    <w:p w:rsidR="00CB1B22" w:rsidRDefault="00CB1B22" w:rsidP="00CB1B22">
      <w:pPr>
        <w:spacing w:before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Статья 2. Сроки и порядок поставки </w:t>
      </w:r>
      <w:r w:rsidR="00254A1A">
        <w:rPr>
          <w:b/>
          <w:sz w:val="22"/>
          <w:szCs w:val="22"/>
        </w:rPr>
        <w:t>ОНМ</w:t>
      </w:r>
      <w:r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CB1B22" w:rsidRDefault="00CB1B22" w:rsidP="00CB1B22">
      <w:pPr>
        <w:numPr>
          <w:ilvl w:val="0"/>
          <w:numId w:val="2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Поставка </w:t>
      </w:r>
      <w:r w:rsidR="00254A1A">
        <w:rPr>
          <w:sz w:val="22"/>
          <w:szCs w:val="22"/>
        </w:rPr>
        <w:t>ОНМ</w:t>
      </w:r>
      <w:r>
        <w:rPr>
          <w:sz w:val="22"/>
          <w:szCs w:val="22"/>
        </w:rPr>
        <w:t xml:space="preserve"> Покупателю осуществляется Поставщиком в следующие</w:t>
      </w:r>
      <w:r w:rsidR="00254A1A">
        <w:rPr>
          <w:sz w:val="22"/>
          <w:szCs w:val="22"/>
        </w:rPr>
        <w:t xml:space="preserve"> сроки: дата начала поставки ОНМ</w:t>
      </w:r>
      <w:r w:rsidR="00D04F43">
        <w:rPr>
          <w:sz w:val="22"/>
          <w:szCs w:val="22"/>
        </w:rPr>
        <w:t xml:space="preserve"> – </w:t>
      </w:r>
      <w:r w:rsidR="0002034D">
        <w:rPr>
          <w:b/>
          <w:sz w:val="22"/>
          <w:szCs w:val="22"/>
        </w:rPr>
        <w:t>_____________</w:t>
      </w:r>
      <w:r>
        <w:rPr>
          <w:sz w:val="22"/>
          <w:szCs w:val="22"/>
        </w:rPr>
        <w:t xml:space="preserve"> года, дата окончания поставки </w:t>
      </w:r>
      <w:r w:rsidR="00254A1A">
        <w:rPr>
          <w:sz w:val="22"/>
          <w:szCs w:val="22"/>
        </w:rPr>
        <w:t>ОНМ</w:t>
      </w:r>
      <w:r w:rsidR="00D04F43">
        <w:rPr>
          <w:sz w:val="22"/>
          <w:szCs w:val="22"/>
        </w:rPr>
        <w:t xml:space="preserve"> – </w:t>
      </w:r>
      <w:r w:rsidR="0002034D">
        <w:rPr>
          <w:sz w:val="22"/>
          <w:szCs w:val="22"/>
        </w:rPr>
        <w:t>_____________</w:t>
      </w:r>
      <w:r>
        <w:rPr>
          <w:sz w:val="22"/>
          <w:szCs w:val="22"/>
        </w:rPr>
        <w:t xml:space="preserve"> года.</w:t>
      </w:r>
    </w:p>
    <w:p w:rsidR="00CB1B22" w:rsidRDefault="00CB1B22" w:rsidP="00CB1B22">
      <w:pPr>
        <w:numPr>
          <w:ilvl w:val="0"/>
          <w:numId w:val="2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Доставка </w:t>
      </w:r>
      <w:r w:rsidR="00254A1A">
        <w:rPr>
          <w:sz w:val="22"/>
          <w:szCs w:val="22"/>
        </w:rPr>
        <w:t>ОН</w:t>
      </w:r>
      <w:r>
        <w:rPr>
          <w:sz w:val="22"/>
          <w:szCs w:val="22"/>
        </w:rPr>
        <w:t>М Покупателю производится силами и средствами Поставщика или силами и средствами третьих лиц, привлеченных Поставщиком, за счет Поставщика. В этом случае Поставщик несет перед Покупателем ответственность за последствия неисполнения или ненадлежащего исполнения обязательств привлеченными лицами в соответствии с правилами пункта 1 статьи 313 и статьи 403 Гражданского кодекса Российской Федерации.</w:t>
      </w:r>
    </w:p>
    <w:p w:rsidR="00CB1B22" w:rsidRDefault="00CB1B22" w:rsidP="00CB1B22">
      <w:pPr>
        <w:numPr>
          <w:ilvl w:val="0"/>
          <w:numId w:val="2"/>
        </w:numPr>
        <w:tabs>
          <w:tab w:val="num" w:pos="720"/>
          <w:tab w:val="left" w:pos="1134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Поставщик производит поставку </w:t>
      </w:r>
      <w:r w:rsidR="00254A1A">
        <w:rPr>
          <w:sz w:val="22"/>
          <w:szCs w:val="22"/>
        </w:rPr>
        <w:t>ОН</w:t>
      </w:r>
      <w:r>
        <w:rPr>
          <w:sz w:val="22"/>
          <w:szCs w:val="22"/>
        </w:rPr>
        <w:t xml:space="preserve">М Покупателю по адресу: </w:t>
      </w:r>
    </w:p>
    <w:p w:rsidR="00CB1B22" w:rsidRDefault="00A862CD" w:rsidP="00A862CD">
      <w:pPr>
        <w:numPr>
          <w:ilvl w:val="0"/>
          <w:numId w:val="3"/>
        </w:numPr>
        <w:tabs>
          <w:tab w:val="left" w:pos="709"/>
          <w:tab w:val="left" w:pos="993"/>
        </w:tabs>
        <w:spacing w:before="120"/>
        <w:jc w:val="both"/>
        <w:rPr>
          <w:sz w:val="22"/>
          <w:szCs w:val="22"/>
        </w:rPr>
      </w:pPr>
      <w:r w:rsidRPr="00A862CD">
        <w:rPr>
          <w:b/>
          <w:sz w:val="22"/>
          <w:szCs w:val="22"/>
        </w:rPr>
        <w:t>678158, РФ, Республика Саха - Якутия, Ленский район, п. Пеледуй, ул. Пристанская 7</w:t>
      </w:r>
      <w:r w:rsidR="00CB1B22">
        <w:rPr>
          <w:sz w:val="22"/>
          <w:szCs w:val="22"/>
        </w:rPr>
        <w:t>.</w:t>
      </w:r>
      <w:r w:rsidR="00CB1B22">
        <w:rPr>
          <w:color w:val="FF0000"/>
          <w:sz w:val="22"/>
          <w:szCs w:val="22"/>
        </w:rPr>
        <w:t xml:space="preserve"> </w:t>
      </w:r>
    </w:p>
    <w:p w:rsidR="00CB1B22" w:rsidRDefault="00CB1B22" w:rsidP="00CB1B22">
      <w:pPr>
        <w:spacing w:before="120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Поставщик несет ответственность за надлежащую погрузку и надежное крепление, обеспечивающее сохранность </w:t>
      </w:r>
      <w:r w:rsidR="00254A1A">
        <w:rPr>
          <w:sz w:val="22"/>
          <w:szCs w:val="22"/>
        </w:rPr>
        <w:t>ОН</w:t>
      </w:r>
      <w:r>
        <w:rPr>
          <w:sz w:val="22"/>
          <w:szCs w:val="22"/>
        </w:rPr>
        <w:t>М при транспортировке.</w:t>
      </w:r>
    </w:p>
    <w:p w:rsidR="00CB1B22" w:rsidRDefault="00B06890" w:rsidP="00CB1B22">
      <w:pPr>
        <w:numPr>
          <w:ilvl w:val="0"/>
          <w:numId w:val="2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Датой поставки ОНМ считается дата получения Покупателем ОНМ от Поставщика </w:t>
      </w:r>
      <w:r>
        <w:rPr>
          <w:i/>
          <w:sz w:val="22"/>
          <w:szCs w:val="22"/>
        </w:rPr>
        <w:t>(или от перевозчика, осуществившего перевозку ОНМ)</w:t>
      </w:r>
      <w:r>
        <w:rPr>
          <w:sz w:val="22"/>
          <w:szCs w:val="22"/>
        </w:rPr>
        <w:t xml:space="preserve"> на складе Покупателя, указанном в пункте 2.3. Договора. Право собственности и риск случайной гибели на ОНМ переходит от Поставщика к Покупателю с момента подписания Покупателем товарной накладной (форма ТОРГ-12) или универсального передаточного документа (УПД).</w:t>
      </w:r>
    </w:p>
    <w:p w:rsidR="00CB1B22" w:rsidRDefault="00CB1B22" w:rsidP="00CB1B22">
      <w:pPr>
        <w:numPr>
          <w:ilvl w:val="0"/>
          <w:numId w:val="2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Поставщик обязан уведомить Покупателя в письменной форме о дате поставки </w:t>
      </w:r>
      <w:r w:rsidR="00254A1A">
        <w:rPr>
          <w:sz w:val="22"/>
          <w:szCs w:val="22"/>
        </w:rPr>
        <w:t>ОН</w:t>
      </w:r>
      <w:r>
        <w:rPr>
          <w:sz w:val="22"/>
          <w:szCs w:val="22"/>
        </w:rPr>
        <w:t xml:space="preserve">М не позднее, чем за 5 (пять) календарных дней до фактической даты поставки </w:t>
      </w:r>
      <w:r w:rsidR="00254A1A">
        <w:rPr>
          <w:sz w:val="22"/>
          <w:szCs w:val="22"/>
        </w:rPr>
        <w:t>ОН</w:t>
      </w:r>
      <w:r>
        <w:rPr>
          <w:sz w:val="22"/>
          <w:szCs w:val="22"/>
        </w:rPr>
        <w:t>М Покупателю.</w:t>
      </w:r>
    </w:p>
    <w:p w:rsidR="00CB1B22" w:rsidRDefault="00CB1B22" w:rsidP="00CB1B22">
      <w:pPr>
        <w:spacing w:before="12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уведомлении о дате поставки </w:t>
      </w:r>
      <w:r w:rsidR="00254A1A">
        <w:rPr>
          <w:sz w:val="22"/>
          <w:szCs w:val="22"/>
        </w:rPr>
        <w:t>ОН</w:t>
      </w:r>
      <w:r>
        <w:rPr>
          <w:sz w:val="22"/>
          <w:szCs w:val="22"/>
        </w:rPr>
        <w:t>М Покупателю Поставщик обязан указать:</w:t>
      </w:r>
    </w:p>
    <w:p w:rsidR="00CB1B22" w:rsidRDefault="00254A1A" w:rsidP="00CB1B22">
      <w:pPr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>
        <w:rPr>
          <w:sz w:val="22"/>
          <w:szCs w:val="22"/>
        </w:rPr>
        <w:t>дату поставки ОН</w:t>
      </w:r>
      <w:r w:rsidR="00CB1B22">
        <w:rPr>
          <w:sz w:val="22"/>
          <w:szCs w:val="22"/>
        </w:rPr>
        <w:t>М Покупателю;</w:t>
      </w:r>
    </w:p>
    <w:p w:rsidR="00CB1B22" w:rsidRDefault="00CB1B22" w:rsidP="00CB1B22">
      <w:pPr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количество и ассортимент </w:t>
      </w:r>
      <w:r w:rsidR="00254A1A">
        <w:rPr>
          <w:sz w:val="22"/>
          <w:szCs w:val="22"/>
        </w:rPr>
        <w:t>ОН</w:t>
      </w:r>
      <w:r>
        <w:rPr>
          <w:sz w:val="22"/>
          <w:szCs w:val="22"/>
        </w:rPr>
        <w:t>М, подлежащ</w:t>
      </w:r>
      <w:r w:rsidR="002D7ECB">
        <w:rPr>
          <w:sz w:val="22"/>
          <w:szCs w:val="22"/>
        </w:rPr>
        <w:t>его</w:t>
      </w:r>
      <w:r>
        <w:rPr>
          <w:sz w:val="22"/>
          <w:szCs w:val="22"/>
        </w:rPr>
        <w:t xml:space="preserve"> поставке Покупателю;</w:t>
      </w:r>
    </w:p>
    <w:p w:rsidR="00CB1B22" w:rsidRDefault="00CB1B22" w:rsidP="00CB1B22">
      <w:pPr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сведения о транспортных средствах, посредством которых выполняется доставка </w:t>
      </w:r>
      <w:r w:rsidR="00254A1A">
        <w:rPr>
          <w:sz w:val="22"/>
          <w:szCs w:val="22"/>
        </w:rPr>
        <w:t>ОН</w:t>
      </w:r>
      <w:r>
        <w:rPr>
          <w:sz w:val="22"/>
          <w:szCs w:val="22"/>
        </w:rPr>
        <w:t>М Покупателю.</w:t>
      </w:r>
    </w:p>
    <w:p w:rsidR="00CB1B22" w:rsidRDefault="00CB1B22" w:rsidP="00CB1B22">
      <w:pPr>
        <w:ind w:left="720"/>
        <w:jc w:val="both"/>
        <w:rPr>
          <w:sz w:val="22"/>
          <w:szCs w:val="22"/>
        </w:rPr>
      </w:pPr>
    </w:p>
    <w:p w:rsidR="00CB1B22" w:rsidRDefault="000E03D8" w:rsidP="000E03D8">
      <w:pPr>
        <w:ind w:left="720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С уведомлением Поставщик обязан предоставить Покупателю в электронном виде копии технической документации на ОНМ </w:t>
      </w:r>
      <w:r>
        <w:rPr>
          <w:i/>
          <w:sz w:val="22"/>
          <w:szCs w:val="22"/>
        </w:rPr>
        <w:t>(технические паспорта, руководства (инструкции) по эксплуатации, сертификаты качества, сертификаты соответствия, гарантийную документацию, иные документы, относящиеся к ОНМ и необходимые для их эксплуатации).</w:t>
      </w:r>
    </w:p>
    <w:p w:rsidR="000E03D8" w:rsidRDefault="000E03D8" w:rsidP="000E03D8">
      <w:pPr>
        <w:numPr>
          <w:ilvl w:val="0"/>
          <w:numId w:val="2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Поставщик обязан одновременно с передачей ОНМ передать Покупателю оформленные надлежащим образом относящиеся к ОНМ документы </w:t>
      </w:r>
      <w:r>
        <w:rPr>
          <w:i/>
          <w:sz w:val="22"/>
          <w:szCs w:val="22"/>
        </w:rPr>
        <w:t xml:space="preserve">(технические паспорта, руководства </w:t>
      </w:r>
      <w:r>
        <w:rPr>
          <w:i/>
          <w:sz w:val="22"/>
          <w:szCs w:val="22"/>
        </w:rPr>
        <w:lastRenderedPageBreak/>
        <w:t>(инструкции) по эксплуатации, сертификаты качества, сертификаты соответствия, гарантийную документацию, иные документы, относящиеся к ОНМ и необходимые для их эксплуатации, товарные накладные (форма ТОРГ-12) или УПД, описи, упаковочные ярлыки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и др.). </w:t>
      </w:r>
      <w:r>
        <w:rPr>
          <w:sz w:val="22"/>
          <w:szCs w:val="22"/>
        </w:rPr>
        <w:t xml:space="preserve">В случае отсутствия вышеперечисленных документов Покупатель вправе отказаться от приёмки ОНМ, ОНМ будут считаться не поставленными.  </w:t>
      </w:r>
    </w:p>
    <w:p w:rsidR="00CB1B22" w:rsidRDefault="00CB1B22" w:rsidP="00CB1B22">
      <w:pPr>
        <w:spacing w:before="120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Документы, относящиеся к </w:t>
      </w:r>
      <w:r w:rsidR="00254A1A">
        <w:rPr>
          <w:sz w:val="22"/>
          <w:szCs w:val="22"/>
        </w:rPr>
        <w:t>ОН</w:t>
      </w:r>
      <w:r>
        <w:rPr>
          <w:sz w:val="22"/>
          <w:szCs w:val="22"/>
        </w:rPr>
        <w:t xml:space="preserve">М и необходимые для их эксплуатации, предоставляются Покупателю на русском языке. </w:t>
      </w:r>
    </w:p>
    <w:p w:rsidR="00CB1B22" w:rsidRPr="002D7ECB" w:rsidRDefault="00CB1B22" w:rsidP="00CB1B22">
      <w:pPr>
        <w:spacing w:before="120"/>
        <w:ind w:left="720"/>
        <w:jc w:val="both"/>
        <w:rPr>
          <w:sz w:val="22"/>
          <w:szCs w:val="22"/>
        </w:rPr>
      </w:pPr>
      <w:r w:rsidRPr="002D7ECB">
        <w:rPr>
          <w:sz w:val="22"/>
          <w:szCs w:val="22"/>
        </w:rPr>
        <w:t xml:space="preserve">Не позднее пяти календарных дней, считая со дня поставки </w:t>
      </w:r>
      <w:r w:rsidR="00254A1A" w:rsidRPr="002D7ECB">
        <w:rPr>
          <w:sz w:val="22"/>
          <w:szCs w:val="22"/>
        </w:rPr>
        <w:t>ОН</w:t>
      </w:r>
      <w:r w:rsidRPr="002D7ECB">
        <w:rPr>
          <w:sz w:val="22"/>
          <w:szCs w:val="22"/>
        </w:rPr>
        <w:t xml:space="preserve">М, Поставщик предоставляет Покупателю счета-фактуры, оформленные в соответствии с требованиями налогового законодательства. </w:t>
      </w:r>
    </w:p>
    <w:p w:rsidR="00AD6A65" w:rsidRDefault="00AD6A65" w:rsidP="00AD6A65">
      <w:pPr>
        <w:pStyle w:val="a8"/>
        <w:numPr>
          <w:ilvl w:val="0"/>
          <w:numId w:val="2"/>
        </w:numPr>
        <w:tabs>
          <w:tab w:val="num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Выгрузка ОНМ из транспорта, которым осуществлена доставка ОНМ Покупателю до места назначения указанного в п. 2.3 настоящего Договора, обеспечивается Покупателем, его силами и средствами.</w:t>
      </w:r>
    </w:p>
    <w:p w:rsidR="00AD6A65" w:rsidRDefault="00AD6A65" w:rsidP="00AD6A65">
      <w:pPr>
        <w:numPr>
          <w:ilvl w:val="0"/>
          <w:numId w:val="2"/>
        </w:numPr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Выгрузка ОНМ, доставленных на склад Покупателя, обеспечивается Покупателем в течение суток с момента доставки ОНМ на склад Покупателя </w:t>
      </w:r>
      <w:r>
        <w:rPr>
          <w:i/>
          <w:sz w:val="22"/>
          <w:szCs w:val="22"/>
        </w:rPr>
        <w:t xml:space="preserve">(доставка автомобильным транспортом). </w:t>
      </w:r>
      <w:r>
        <w:rPr>
          <w:sz w:val="22"/>
          <w:szCs w:val="22"/>
        </w:rPr>
        <w:t xml:space="preserve"> </w:t>
      </w:r>
    </w:p>
    <w:p w:rsidR="00CB1B22" w:rsidRDefault="00CB1B22" w:rsidP="00CB1B22">
      <w:pPr>
        <w:autoSpaceDE w:val="0"/>
        <w:autoSpaceDN w:val="0"/>
        <w:adjustRightInd w:val="0"/>
        <w:spacing w:before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Статья 3. Порядок приемки </w:t>
      </w:r>
      <w:r w:rsidR="00CA58BF">
        <w:rPr>
          <w:b/>
          <w:sz w:val="22"/>
          <w:szCs w:val="22"/>
        </w:rPr>
        <w:t>ОН</w:t>
      </w:r>
      <w:r>
        <w:rPr>
          <w:b/>
          <w:sz w:val="22"/>
          <w:szCs w:val="22"/>
        </w:rPr>
        <w:t xml:space="preserve">М по количеству и по качеству. </w:t>
      </w:r>
    </w:p>
    <w:p w:rsidR="006372CC" w:rsidRPr="006372CC" w:rsidRDefault="006372CC" w:rsidP="006372CC">
      <w:pPr>
        <w:pStyle w:val="a8"/>
        <w:numPr>
          <w:ilvl w:val="0"/>
          <w:numId w:val="5"/>
        </w:numPr>
        <w:ind w:left="709" w:hanging="567"/>
        <w:jc w:val="both"/>
        <w:rPr>
          <w:sz w:val="23"/>
          <w:szCs w:val="23"/>
        </w:rPr>
      </w:pPr>
      <w:r w:rsidRPr="006372CC">
        <w:rPr>
          <w:sz w:val="23"/>
          <w:szCs w:val="23"/>
        </w:rPr>
        <w:t>Приемка продукции (товаров</w:t>
      </w:r>
      <w:r w:rsidR="008B4245">
        <w:rPr>
          <w:sz w:val="23"/>
          <w:szCs w:val="23"/>
        </w:rPr>
        <w:t>, ОНМ</w:t>
      </w:r>
      <w:r w:rsidRPr="006372CC">
        <w:rPr>
          <w:sz w:val="23"/>
          <w:szCs w:val="23"/>
        </w:rPr>
        <w:t>) по количеству и качеству осуществляется Покупателем (грузополучателем) в соответствии с Инструкцией о порядке приемки продукции производственно- технического назначения и товаров народного потребления по количеству (утв. постановлением Госарбитража СССР от 15 июня 1965 года № П-6), Инструкцией о порядке приемки продукции производственно-технического назначения и товаров народного потребления по качеству    (утв. постановлением Госарбитража СССР от 25 апреля 1966 года № П-7), с учетом особенностей, установленных СТО Газпром 161-2017 «Рекламационная работа в ПАО «Газпром». Основные положения» и СТО Газпром 162-2017 «Рекламационная работа в ПАО «Газпром». Порядок проведения» (далее по тексту - СТО Газпром 161, СТО Газпром 162), а также Договором.</w:t>
      </w:r>
    </w:p>
    <w:p w:rsidR="006372CC" w:rsidRPr="006372CC" w:rsidRDefault="006372CC" w:rsidP="006372CC">
      <w:pPr>
        <w:pStyle w:val="a8"/>
        <w:ind w:left="709"/>
        <w:jc w:val="both"/>
        <w:rPr>
          <w:sz w:val="23"/>
          <w:szCs w:val="23"/>
        </w:rPr>
      </w:pPr>
      <w:r w:rsidRPr="006372CC">
        <w:rPr>
          <w:sz w:val="23"/>
          <w:szCs w:val="23"/>
        </w:rPr>
        <w:t xml:space="preserve">СТО Газпром 161, СТО Газпром 162 размещены в сети Интернет   по адресу </w:t>
      </w:r>
      <w:hyperlink r:id="rId8" w:history="1">
        <w:r w:rsidRPr="006372CC">
          <w:rPr>
            <w:rStyle w:val="a3"/>
            <w:color w:val="auto"/>
            <w:sz w:val="23"/>
            <w:szCs w:val="23"/>
            <w:u w:val="none"/>
          </w:rPr>
          <w:t>http://</w:t>
        </w:r>
        <w:r w:rsidRPr="006372CC">
          <w:rPr>
            <w:rStyle w:val="a3"/>
            <w:color w:val="auto"/>
            <w:sz w:val="23"/>
            <w:szCs w:val="23"/>
            <w:u w:val="none"/>
            <w:lang w:val="en-US"/>
          </w:rPr>
          <w:t>www</w:t>
        </w:r>
        <w:r w:rsidRPr="006372CC">
          <w:rPr>
            <w:rStyle w:val="a3"/>
            <w:color w:val="auto"/>
            <w:sz w:val="23"/>
            <w:szCs w:val="23"/>
            <w:u w:val="none"/>
          </w:rPr>
          <w:t>.gazprom.ru/about/strategy/</w:t>
        </w:r>
        <w:r w:rsidRPr="006372CC">
          <w:rPr>
            <w:rStyle w:val="a3"/>
            <w:color w:val="auto"/>
            <w:sz w:val="23"/>
            <w:szCs w:val="23"/>
            <w:u w:val="none"/>
            <w:lang w:val="en-US"/>
          </w:rPr>
          <w:t>innovation</w:t>
        </w:r>
        <w:r w:rsidRPr="006372CC">
          <w:rPr>
            <w:rStyle w:val="a3"/>
            <w:color w:val="auto"/>
            <w:sz w:val="23"/>
            <w:szCs w:val="23"/>
            <w:u w:val="none"/>
          </w:rPr>
          <w:t>/</w:t>
        </w:r>
        <w:r w:rsidRPr="006372CC">
          <w:rPr>
            <w:rStyle w:val="a3"/>
            <w:color w:val="auto"/>
            <w:sz w:val="23"/>
            <w:szCs w:val="23"/>
            <w:u w:val="none"/>
            <w:lang w:val="en-US"/>
          </w:rPr>
          <w:t>tech</w:t>
        </w:r>
        <w:r w:rsidRPr="006372CC">
          <w:rPr>
            <w:rStyle w:val="a3"/>
            <w:color w:val="auto"/>
            <w:sz w:val="23"/>
            <w:szCs w:val="23"/>
            <w:u w:val="none"/>
          </w:rPr>
          <w:t>-</w:t>
        </w:r>
        <w:r w:rsidRPr="006372CC">
          <w:rPr>
            <w:rStyle w:val="a3"/>
            <w:color w:val="auto"/>
            <w:sz w:val="23"/>
            <w:szCs w:val="23"/>
            <w:u w:val="none"/>
            <w:lang w:val="en-US"/>
          </w:rPr>
          <w:t>regulation</w:t>
        </w:r>
      </w:hyperlink>
      <w:r w:rsidRPr="006372CC">
        <w:rPr>
          <w:sz w:val="23"/>
          <w:szCs w:val="23"/>
        </w:rPr>
        <w:t>.</w:t>
      </w:r>
    </w:p>
    <w:p w:rsidR="00CB1B22" w:rsidRDefault="00CA58BF" w:rsidP="00CB1B22">
      <w:pPr>
        <w:pStyle w:val="a6"/>
        <w:numPr>
          <w:ilvl w:val="0"/>
          <w:numId w:val="5"/>
        </w:numPr>
        <w:tabs>
          <w:tab w:val="num" w:pos="720"/>
        </w:tabs>
        <w:spacing w:before="120" w:after="60"/>
        <w:ind w:left="720" w:hanging="720"/>
        <w:rPr>
          <w:sz w:val="22"/>
          <w:szCs w:val="22"/>
        </w:rPr>
      </w:pPr>
      <w:r>
        <w:rPr>
          <w:sz w:val="22"/>
          <w:szCs w:val="22"/>
        </w:rPr>
        <w:t>ОН</w:t>
      </w:r>
      <w:r w:rsidR="00CB1B22">
        <w:rPr>
          <w:sz w:val="22"/>
          <w:szCs w:val="22"/>
        </w:rPr>
        <w:t xml:space="preserve">М, не соответствующие требованиям настоящего Договора, считаются не поставленными и подлежат возврату за счет Поставщика с возмещением Покупателю всех затрат, связанных с приемкой, хранением </w:t>
      </w:r>
      <w:r>
        <w:rPr>
          <w:sz w:val="22"/>
          <w:szCs w:val="22"/>
        </w:rPr>
        <w:t>ОН</w:t>
      </w:r>
      <w:r w:rsidR="00CB1B22">
        <w:rPr>
          <w:sz w:val="22"/>
          <w:szCs w:val="22"/>
        </w:rPr>
        <w:t>М.</w:t>
      </w:r>
    </w:p>
    <w:p w:rsidR="00CB1B22" w:rsidRDefault="00CA58BF" w:rsidP="00CB1B22">
      <w:pPr>
        <w:spacing w:before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Статья 4. Цена ОН</w:t>
      </w:r>
      <w:r w:rsidR="00CB1B22">
        <w:rPr>
          <w:b/>
          <w:bCs/>
          <w:sz w:val="22"/>
          <w:szCs w:val="22"/>
        </w:rPr>
        <w:t>М и порядок расчетов по Договору.</w:t>
      </w:r>
    </w:p>
    <w:p w:rsidR="00CB1B22" w:rsidRDefault="00CB1B22" w:rsidP="00CB1B22">
      <w:pPr>
        <w:numPr>
          <w:ilvl w:val="0"/>
          <w:numId w:val="6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Сумма Договора в соответствии с Протоколом заседания комиссии по подвед</w:t>
      </w:r>
      <w:r w:rsidR="00BB6DED">
        <w:rPr>
          <w:sz w:val="22"/>
          <w:szCs w:val="22"/>
        </w:rPr>
        <w:t xml:space="preserve">ению итогов </w:t>
      </w:r>
      <w:r w:rsidR="00C6098D">
        <w:rPr>
          <w:sz w:val="22"/>
          <w:szCs w:val="22"/>
        </w:rPr>
        <w:t>маркетинговых исследований</w:t>
      </w:r>
      <w:r>
        <w:rPr>
          <w:sz w:val="22"/>
          <w:szCs w:val="22"/>
        </w:rPr>
        <w:t xml:space="preserve"> № _______________________ от «___» _______________ 20__ года составляет </w:t>
      </w:r>
      <w:r>
        <w:rPr>
          <w:b/>
          <w:sz w:val="22"/>
          <w:szCs w:val="22"/>
        </w:rPr>
        <w:t xml:space="preserve">___________________________ рублей ______ копеек  </w:t>
      </w:r>
      <w:r>
        <w:rPr>
          <w:sz w:val="22"/>
          <w:szCs w:val="22"/>
        </w:rPr>
        <w:t>(________________________________________________________</w:t>
      </w:r>
      <w:r w:rsidR="00A86B87">
        <w:rPr>
          <w:sz w:val="22"/>
          <w:szCs w:val="22"/>
        </w:rPr>
        <w:t>_________), в том числе   НДС 20</w:t>
      </w:r>
      <w:r>
        <w:rPr>
          <w:sz w:val="22"/>
          <w:szCs w:val="22"/>
        </w:rPr>
        <w:t>%</w:t>
      </w:r>
      <w:r>
        <w:rPr>
          <w:b/>
          <w:sz w:val="22"/>
          <w:szCs w:val="22"/>
        </w:rPr>
        <w:t xml:space="preserve"> - ________________ рублей  ___ копеек </w:t>
      </w:r>
      <w:r>
        <w:rPr>
          <w:sz w:val="22"/>
          <w:szCs w:val="22"/>
        </w:rPr>
        <w:t xml:space="preserve">(________________________________). </w:t>
      </w:r>
    </w:p>
    <w:p w:rsidR="00CB1B22" w:rsidRDefault="00CB1B22" w:rsidP="00CB1B22">
      <w:pPr>
        <w:spacing w:before="120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Сумма Договора включает все расходы Поставщика, связанные с исполнением Договора, включая расходы по доставке </w:t>
      </w:r>
      <w:r w:rsidR="00CA58BF">
        <w:rPr>
          <w:sz w:val="22"/>
          <w:szCs w:val="22"/>
        </w:rPr>
        <w:t>ОН</w:t>
      </w:r>
      <w:r>
        <w:rPr>
          <w:sz w:val="22"/>
          <w:szCs w:val="22"/>
        </w:rPr>
        <w:t xml:space="preserve">М Покупателю; стоимость средств пакетирования и тары, используемых при поставке </w:t>
      </w:r>
      <w:r w:rsidR="00CA58BF">
        <w:rPr>
          <w:sz w:val="22"/>
          <w:szCs w:val="22"/>
        </w:rPr>
        <w:t>ОН</w:t>
      </w:r>
      <w:r>
        <w:rPr>
          <w:sz w:val="22"/>
          <w:szCs w:val="22"/>
        </w:rPr>
        <w:t xml:space="preserve">М Покупателю; все инфляционные ожидания и финансовые риски Поставщика, налоги, сборы и другие обязательные платежи, установленные действующим законодательством, иные расходы, которые прямо не вытекают из Договора, но непосредственно связаны с его исполнением.   </w:t>
      </w:r>
    </w:p>
    <w:p w:rsidR="00CB1B22" w:rsidRDefault="00CB1B22" w:rsidP="00CB1B22">
      <w:pPr>
        <w:numPr>
          <w:ilvl w:val="0"/>
          <w:numId w:val="6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Сумма Договора, указанная в пункте 4.1. Договора, является фиксированной в течение всего срока действия Договора и пересмотру не подлежит. </w:t>
      </w:r>
    </w:p>
    <w:p w:rsidR="00CB1B22" w:rsidRDefault="00CB1B22" w:rsidP="00CB1B22">
      <w:pPr>
        <w:numPr>
          <w:ilvl w:val="0"/>
          <w:numId w:val="6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Цена за единицу </w:t>
      </w:r>
      <w:r w:rsidR="00CA58BF">
        <w:rPr>
          <w:sz w:val="22"/>
          <w:szCs w:val="22"/>
        </w:rPr>
        <w:t>ОН</w:t>
      </w:r>
      <w:r>
        <w:rPr>
          <w:sz w:val="22"/>
          <w:szCs w:val="22"/>
        </w:rPr>
        <w:t>М определяется Сторонами в Спецификации (Приложение № 1 к Договору)</w:t>
      </w:r>
      <w:r>
        <w:rPr>
          <w:sz w:val="18"/>
          <w:szCs w:val="22"/>
        </w:rPr>
        <w:t>,</w:t>
      </w:r>
      <w:r>
        <w:rPr>
          <w:sz w:val="22"/>
          <w:szCs w:val="22"/>
        </w:rPr>
        <w:t xml:space="preserve"> является фиксированной в течение всего срока действия Договора и пересмотру не подлежит.  </w:t>
      </w:r>
    </w:p>
    <w:p w:rsidR="00CB1B22" w:rsidRDefault="00CB1B22" w:rsidP="00CB1B22">
      <w:pPr>
        <w:numPr>
          <w:ilvl w:val="0"/>
          <w:numId w:val="6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Цена каждой партии </w:t>
      </w:r>
      <w:r w:rsidR="00CA58BF">
        <w:rPr>
          <w:sz w:val="22"/>
          <w:szCs w:val="22"/>
        </w:rPr>
        <w:t>ОН</w:t>
      </w:r>
      <w:r>
        <w:rPr>
          <w:sz w:val="22"/>
          <w:szCs w:val="22"/>
        </w:rPr>
        <w:t>М, поставляем</w:t>
      </w:r>
      <w:r w:rsidR="00CA58BF">
        <w:rPr>
          <w:sz w:val="22"/>
          <w:szCs w:val="22"/>
        </w:rPr>
        <w:t>ого</w:t>
      </w:r>
      <w:r>
        <w:rPr>
          <w:sz w:val="22"/>
          <w:szCs w:val="22"/>
        </w:rPr>
        <w:t xml:space="preserve"> Поставщиком Покупателю, определяется на основании стоимости единицы </w:t>
      </w:r>
      <w:r w:rsidR="00CA58BF">
        <w:rPr>
          <w:sz w:val="22"/>
          <w:szCs w:val="22"/>
        </w:rPr>
        <w:t>ОН</w:t>
      </w:r>
      <w:r>
        <w:rPr>
          <w:sz w:val="22"/>
          <w:szCs w:val="22"/>
        </w:rPr>
        <w:t>М, указанной в Спецификации (Приложение № 1 к Договору), которая является неотъемлемой частью Договора.</w:t>
      </w:r>
    </w:p>
    <w:p w:rsidR="00CB1B22" w:rsidRDefault="00CB1B22" w:rsidP="00CB1B22">
      <w:pPr>
        <w:numPr>
          <w:ilvl w:val="0"/>
          <w:numId w:val="6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Оплата </w:t>
      </w:r>
      <w:r w:rsidR="00CA58BF">
        <w:rPr>
          <w:sz w:val="22"/>
          <w:szCs w:val="22"/>
        </w:rPr>
        <w:t>ОН</w:t>
      </w:r>
      <w:r>
        <w:rPr>
          <w:sz w:val="22"/>
          <w:szCs w:val="22"/>
        </w:rPr>
        <w:t>М, поставленн</w:t>
      </w:r>
      <w:r w:rsidR="002D7ECB">
        <w:rPr>
          <w:sz w:val="22"/>
          <w:szCs w:val="22"/>
        </w:rPr>
        <w:t>ого</w:t>
      </w:r>
      <w:r>
        <w:rPr>
          <w:sz w:val="22"/>
          <w:szCs w:val="22"/>
        </w:rPr>
        <w:t xml:space="preserve"> Поставщиком Покупателю по Договору, осуществляется в следующем порядке: </w:t>
      </w:r>
    </w:p>
    <w:p w:rsidR="00CB1B22" w:rsidRDefault="00CB1B22" w:rsidP="00CB1B22">
      <w:pPr>
        <w:tabs>
          <w:tab w:val="left" w:pos="720"/>
        </w:tabs>
        <w:spacing w:before="120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Покупатель производит оплату по факту выполнения поставки </w:t>
      </w:r>
      <w:r w:rsidR="00CA58BF">
        <w:rPr>
          <w:sz w:val="22"/>
          <w:szCs w:val="22"/>
        </w:rPr>
        <w:t>ОН</w:t>
      </w:r>
      <w:r>
        <w:rPr>
          <w:sz w:val="22"/>
          <w:szCs w:val="22"/>
        </w:rPr>
        <w:t>М на склад Покупателя, путем перечисления денежных средств на расчетный счет Поставщика, в течение                     30 (тридцати) календарных дней с момента предоставления Покупателю оригиналов счетов-фактур и товарных накладных (форма ТОРГ-12)</w:t>
      </w:r>
      <w:r w:rsidR="009C095C">
        <w:rPr>
          <w:sz w:val="22"/>
          <w:szCs w:val="22"/>
        </w:rPr>
        <w:t xml:space="preserve"> или УПД</w:t>
      </w:r>
      <w:r>
        <w:rPr>
          <w:sz w:val="22"/>
          <w:szCs w:val="22"/>
        </w:rPr>
        <w:t>.</w:t>
      </w:r>
    </w:p>
    <w:p w:rsidR="00CB1B22" w:rsidRDefault="00CB1B22" w:rsidP="00CB1B22">
      <w:pPr>
        <w:numPr>
          <w:ilvl w:val="0"/>
          <w:numId w:val="6"/>
        </w:numPr>
        <w:tabs>
          <w:tab w:val="num" w:pos="720"/>
        </w:tabs>
        <w:spacing w:before="120"/>
        <w:ind w:left="720" w:hanging="72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Расчеты между Сторонами осуществляются в безналичном порядке путем перечисления денежных средств с расчетного счета Покупателя на расчетный счет Поставщика. Обязательства Покупателя по оплате считаются исполненными с момента списания денежных средств с расчетного счета Покупателя.</w:t>
      </w:r>
    </w:p>
    <w:p w:rsidR="00CB1B22" w:rsidRDefault="00CB1B22" w:rsidP="00CB1B22">
      <w:pPr>
        <w:numPr>
          <w:ilvl w:val="0"/>
          <w:numId w:val="6"/>
        </w:numPr>
        <w:tabs>
          <w:tab w:val="num" w:pos="720"/>
        </w:tabs>
        <w:spacing w:before="120"/>
        <w:ind w:left="720" w:hanging="72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Претензии Покупателя по номенклатуре, количеству, качеству </w:t>
      </w:r>
      <w:r w:rsidR="00CA58BF">
        <w:rPr>
          <w:sz w:val="22"/>
          <w:szCs w:val="22"/>
        </w:rPr>
        <w:t>ОН</w:t>
      </w:r>
      <w:r>
        <w:rPr>
          <w:sz w:val="22"/>
          <w:szCs w:val="22"/>
        </w:rPr>
        <w:t>М, а также по товаросопроводительным документам, являются основанием д</w:t>
      </w:r>
      <w:r w:rsidR="00CA58BF">
        <w:rPr>
          <w:sz w:val="22"/>
          <w:szCs w:val="22"/>
        </w:rPr>
        <w:t>ля отказа Покупателя от оплаты ОН</w:t>
      </w:r>
      <w:r>
        <w:rPr>
          <w:sz w:val="22"/>
          <w:szCs w:val="22"/>
        </w:rPr>
        <w:t>М до момента устранения Поставщиком обстоятельств, послуживших основанием для направления претензий.</w:t>
      </w:r>
    </w:p>
    <w:p w:rsidR="00CB1B22" w:rsidRDefault="00CB1B22" w:rsidP="00CB1B22">
      <w:pPr>
        <w:numPr>
          <w:ilvl w:val="0"/>
          <w:numId w:val="6"/>
        </w:numPr>
        <w:tabs>
          <w:tab w:val="num" w:pos="720"/>
        </w:tabs>
        <w:spacing w:before="120"/>
        <w:ind w:left="720" w:hanging="72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Стороны ежеквартально осуществляют сверку расчетов за истекший квартал, не позднее 15 (пятнадцатого) числа месяца, следующего за отчетным кварталом. Невозвращение </w:t>
      </w:r>
      <w:r>
        <w:rPr>
          <w:spacing w:val="-4"/>
          <w:sz w:val="22"/>
          <w:szCs w:val="22"/>
        </w:rPr>
        <w:t>Стороной согласованных актов сверки</w:t>
      </w:r>
      <w:r>
        <w:rPr>
          <w:sz w:val="22"/>
          <w:szCs w:val="22"/>
        </w:rPr>
        <w:t xml:space="preserve"> расчетов</w:t>
      </w:r>
      <w:r>
        <w:rPr>
          <w:spacing w:val="-4"/>
          <w:sz w:val="22"/>
          <w:szCs w:val="22"/>
        </w:rPr>
        <w:t>, либо обоснованных разногласий к</w:t>
      </w:r>
      <w:r>
        <w:rPr>
          <w:sz w:val="22"/>
          <w:szCs w:val="22"/>
        </w:rPr>
        <w:t xml:space="preserve"> ним</w:t>
      </w:r>
      <w:r>
        <w:rPr>
          <w:spacing w:val="-4"/>
          <w:sz w:val="22"/>
          <w:szCs w:val="22"/>
        </w:rPr>
        <w:t xml:space="preserve"> в </w:t>
      </w:r>
      <w:r>
        <w:rPr>
          <w:sz w:val="22"/>
          <w:szCs w:val="22"/>
        </w:rPr>
        <w:t xml:space="preserve">течение 10 (десяти) календарных дней со дня получения вышеуказанных документов, рассматривается другой Стороной как согласие Стороны </w:t>
      </w:r>
      <w:r>
        <w:rPr>
          <w:spacing w:val="-7"/>
          <w:sz w:val="22"/>
          <w:szCs w:val="22"/>
        </w:rPr>
        <w:t xml:space="preserve">с данными документами в редакции направившей их Стороны. </w:t>
      </w:r>
    </w:p>
    <w:p w:rsidR="00CB1B22" w:rsidRDefault="00CB1B22" w:rsidP="00CB1B22">
      <w:pPr>
        <w:spacing w:before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Статья 5. Тара и упаковка.</w:t>
      </w:r>
    </w:p>
    <w:p w:rsidR="00CB1B22" w:rsidRDefault="00CB1B22" w:rsidP="00CB1B22">
      <w:pPr>
        <w:numPr>
          <w:ilvl w:val="0"/>
          <w:numId w:val="7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Тара и упаковка для данного вида </w:t>
      </w:r>
      <w:r w:rsidR="00CA58BF">
        <w:rPr>
          <w:sz w:val="22"/>
          <w:szCs w:val="22"/>
        </w:rPr>
        <w:t>ОН</w:t>
      </w:r>
      <w:r>
        <w:rPr>
          <w:sz w:val="22"/>
          <w:szCs w:val="22"/>
        </w:rPr>
        <w:t xml:space="preserve">М должны соответствовать ГОСТ, ТУ и другим нормативным документам, обеспечивать сохранность </w:t>
      </w:r>
      <w:r w:rsidR="00CA58BF">
        <w:rPr>
          <w:sz w:val="22"/>
          <w:szCs w:val="22"/>
        </w:rPr>
        <w:t>ОН</w:t>
      </w:r>
      <w:r>
        <w:rPr>
          <w:sz w:val="22"/>
          <w:szCs w:val="22"/>
        </w:rPr>
        <w:t>М при перевозке и хранении в районах Крайнего Севера. На тару (упаковку) должна быть нанесена маркировка в соответствии с требованиями законодательства РФ.</w:t>
      </w:r>
    </w:p>
    <w:p w:rsidR="00CB1B22" w:rsidRDefault="00CA58BF" w:rsidP="00CB1B22">
      <w:pPr>
        <w:numPr>
          <w:ilvl w:val="0"/>
          <w:numId w:val="7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ОН</w:t>
      </w:r>
      <w:r w:rsidR="00CB1B22">
        <w:rPr>
          <w:sz w:val="22"/>
          <w:szCs w:val="22"/>
        </w:rPr>
        <w:t xml:space="preserve">М должны быть затарены и упакованы способом, обеспечивающим сохранность </w:t>
      </w:r>
      <w:r>
        <w:rPr>
          <w:sz w:val="22"/>
          <w:szCs w:val="22"/>
        </w:rPr>
        <w:t>ОН</w:t>
      </w:r>
      <w:r w:rsidR="00CB1B22">
        <w:rPr>
          <w:sz w:val="22"/>
          <w:szCs w:val="22"/>
        </w:rPr>
        <w:t xml:space="preserve">М такого рода при погрузо-разгрузочных работах, транспортировке и хранении, и отвечающим требованиям, предъявляемым к таре и упаковке данного вида. </w:t>
      </w:r>
      <w:r w:rsidR="00CB1B22">
        <w:rPr>
          <w:spacing w:val="-6"/>
          <w:sz w:val="22"/>
          <w:szCs w:val="22"/>
        </w:rPr>
        <w:t>Целостность упаковки не должна быть нарушена, иметь механические и иные повреждения</w:t>
      </w:r>
      <w:r w:rsidR="00CB1B22">
        <w:rPr>
          <w:spacing w:val="-6"/>
        </w:rPr>
        <w:t>.</w:t>
      </w:r>
    </w:p>
    <w:p w:rsidR="00CB1B22" w:rsidRDefault="00CB1B22" w:rsidP="00CB1B22">
      <w:pPr>
        <w:numPr>
          <w:ilvl w:val="0"/>
          <w:numId w:val="7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Стоимость тары и упаковки включается в цену Договора, указанную в пункте 4.1. настоящего Договора. </w:t>
      </w:r>
    </w:p>
    <w:p w:rsidR="00CB1B22" w:rsidRDefault="00CB1B22" w:rsidP="00CB1B22">
      <w:pPr>
        <w:numPr>
          <w:ilvl w:val="0"/>
          <w:numId w:val="7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Тара и упаковка, в которых</w:t>
      </w:r>
      <w:r w:rsidR="00CA58BF">
        <w:rPr>
          <w:sz w:val="22"/>
          <w:szCs w:val="22"/>
        </w:rPr>
        <w:t xml:space="preserve"> Поставщик производит поставку ОН</w:t>
      </w:r>
      <w:r>
        <w:rPr>
          <w:sz w:val="22"/>
          <w:szCs w:val="22"/>
        </w:rPr>
        <w:t>М Покупателю, не являются возвратными.</w:t>
      </w:r>
    </w:p>
    <w:p w:rsidR="00CB1B22" w:rsidRDefault="00CB1B22" w:rsidP="00CB1B22">
      <w:pPr>
        <w:ind w:left="720"/>
        <w:jc w:val="both"/>
        <w:rPr>
          <w:sz w:val="4"/>
          <w:szCs w:val="22"/>
        </w:rPr>
      </w:pPr>
    </w:p>
    <w:p w:rsidR="00CB1B22" w:rsidRDefault="00CB1B22" w:rsidP="00CB1B22">
      <w:pPr>
        <w:spacing w:before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Статья 6. Качество </w:t>
      </w:r>
      <w:r w:rsidR="00CA58BF">
        <w:rPr>
          <w:b/>
          <w:sz w:val="22"/>
          <w:szCs w:val="22"/>
        </w:rPr>
        <w:t>ОНМ</w:t>
      </w:r>
      <w:r>
        <w:rPr>
          <w:b/>
          <w:sz w:val="22"/>
          <w:szCs w:val="22"/>
        </w:rPr>
        <w:t>.</w:t>
      </w:r>
    </w:p>
    <w:p w:rsidR="00CB1B22" w:rsidRDefault="00CB1B22" w:rsidP="00CB1B22">
      <w:pPr>
        <w:numPr>
          <w:ilvl w:val="0"/>
          <w:numId w:val="8"/>
        </w:numPr>
        <w:tabs>
          <w:tab w:val="num" w:pos="-600"/>
          <w:tab w:val="num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Качество поставляемых </w:t>
      </w:r>
      <w:r w:rsidR="00CA58BF">
        <w:rPr>
          <w:sz w:val="22"/>
          <w:szCs w:val="22"/>
        </w:rPr>
        <w:t>ОН</w:t>
      </w:r>
      <w:r>
        <w:rPr>
          <w:sz w:val="22"/>
          <w:szCs w:val="22"/>
        </w:rPr>
        <w:t>М должно соответствовать требованиям ГОСТов, ОСТов, ТУ и другой нормативно-технической документации, устанав</w:t>
      </w:r>
      <w:r w:rsidR="00CA58BF">
        <w:rPr>
          <w:sz w:val="22"/>
          <w:szCs w:val="22"/>
        </w:rPr>
        <w:t>ливающей требования к качеству ОН</w:t>
      </w:r>
      <w:r>
        <w:rPr>
          <w:sz w:val="22"/>
          <w:szCs w:val="22"/>
        </w:rPr>
        <w:t xml:space="preserve">М, а также удостоверяться сертификатом качества (паспортом качества), копия которого заверяется печатью завода – изготовителя и прилагается к товарной накладной. </w:t>
      </w:r>
    </w:p>
    <w:p w:rsidR="00CB1B22" w:rsidRPr="00A2727C" w:rsidRDefault="00CA58BF" w:rsidP="00A2727C">
      <w:pPr>
        <w:numPr>
          <w:ilvl w:val="0"/>
          <w:numId w:val="8"/>
        </w:numPr>
        <w:tabs>
          <w:tab w:val="num" w:pos="-600"/>
          <w:tab w:val="num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ОН</w:t>
      </w:r>
      <w:r w:rsidR="00CB1B22">
        <w:rPr>
          <w:sz w:val="22"/>
          <w:szCs w:val="22"/>
        </w:rPr>
        <w:t>М, поставляемые в рамках настоящего Договора, должн</w:t>
      </w:r>
      <w:r>
        <w:rPr>
          <w:sz w:val="22"/>
          <w:szCs w:val="22"/>
        </w:rPr>
        <w:t>о</w:t>
      </w:r>
      <w:r w:rsidR="00CB1B22">
        <w:rPr>
          <w:sz w:val="22"/>
          <w:szCs w:val="22"/>
        </w:rPr>
        <w:t xml:space="preserve"> быть новым (товаром, который не был в употреблении, не прошел ремонт, в том числе восстановление, замену составных частей), без дефектов, сертифицированными, соответствовать требованиям безопасности, предусмотренны</w:t>
      </w:r>
      <w:r>
        <w:rPr>
          <w:sz w:val="22"/>
          <w:szCs w:val="22"/>
        </w:rPr>
        <w:t>м</w:t>
      </w:r>
      <w:r w:rsidR="00CB1B22">
        <w:rPr>
          <w:sz w:val="22"/>
          <w:szCs w:val="22"/>
        </w:rPr>
        <w:t xml:space="preserve"> для товаров такого рода, обеспечивать предусмотренную функциональность.</w:t>
      </w:r>
      <w:r w:rsidR="00A2727C">
        <w:rPr>
          <w:sz w:val="22"/>
          <w:szCs w:val="22"/>
        </w:rPr>
        <w:t xml:space="preserve"> Кроме того, класс энергетической эффективности поставляемого ОНМ должен быть не ниже класса В.</w:t>
      </w:r>
    </w:p>
    <w:p w:rsidR="00CB1B22" w:rsidRDefault="00CB1B22" w:rsidP="00CB1B22">
      <w:pPr>
        <w:numPr>
          <w:ilvl w:val="0"/>
          <w:numId w:val="8"/>
        </w:numPr>
        <w:tabs>
          <w:tab w:val="num" w:pos="-600"/>
          <w:tab w:val="left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</w:t>
      </w:r>
      <w:r w:rsidR="00CA58BF">
        <w:rPr>
          <w:sz w:val="22"/>
          <w:szCs w:val="22"/>
        </w:rPr>
        <w:t>ОНМ</w:t>
      </w:r>
      <w:r>
        <w:rPr>
          <w:sz w:val="22"/>
          <w:szCs w:val="22"/>
        </w:rPr>
        <w:t xml:space="preserve"> устанавливается гарантийный срок (для каждой позиции, указанной в Спецификации (Приложение № 1 к Договору), отдельно) согласно гарантийному сроку, установленному заводом-изготовителем, но не менее 12 месяцев с даты передачи </w:t>
      </w:r>
      <w:r w:rsidR="00CA58BF">
        <w:rPr>
          <w:sz w:val="22"/>
          <w:szCs w:val="22"/>
        </w:rPr>
        <w:t>ОНМ</w:t>
      </w:r>
      <w:r>
        <w:rPr>
          <w:sz w:val="22"/>
          <w:szCs w:val="22"/>
        </w:rPr>
        <w:t xml:space="preserve"> Покупателю.</w:t>
      </w:r>
    </w:p>
    <w:p w:rsidR="00CB1B22" w:rsidRDefault="00CB1B22" w:rsidP="00CB1B22">
      <w:pPr>
        <w:numPr>
          <w:ilvl w:val="0"/>
          <w:numId w:val="8"/>
        </w:numPr>
        <w:tabs>
          <w:tab w:val="num" w:pos="-600"/>
          <w:tab w:val="left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Поставщик гарантирует качество </w:t>
      </w:r>
      <w:r w:rsidR="00CA58BF">
        <w:rPr>
          <w:sz w:val="22"/>
          <w:szCs w:val="22"/>
        </w:rPr>
        <w:t>ОНМ</w:t>
      </w:r>
      <w:r>
        <w:rPr>
          <w:sz w:val="22"/>
          <w:szCs w:val="22"/>
        </w:rPr>
        <w:t xml:space="preserve"> в целом, включая составные части и комплектующие изделия. Гарантийный срок на комплектующие изделия и составные части считается равным гарантийному сроку на основное изделие и истекает одновременно с истечением гарантийного срока на это изделие.</w:t>
      </w:r>
    </w:p>
    <w:p w:rsidR="00CB1B22" w:rsidRDefault="00CB1B22" w:rsidP="00CB1B22">
      <w:pPr>
        <w:numPr>
          <w:ilvl w:val="0"/>
          <w:numId w:val="8"/>
        </w:numPr>
        <w:tabs>
          <w:tab w:val="num" w:pos="-600"/>
          <w:tab w:val="left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Поставщик обязан за свой счет устранить дефекты (недостатки), выявленные при приемке </w:t>
      </w:r>
      <w:r w:rsidR="00CA58BF">
        <w:rPr>
          <w:sz w:val="22"/>
          <w:szCs w:val="22"/>
        </w:rPr>
        <w:t>ОН</w:t>
      </w:r>
      <w:r>
        <w:rPr>
          <w:sz w:val="22"/>
          <w:szCs w:val="22"/>
        </w:rPr>
        <w:t>М</w:t>
      </w:r>
      <w:r w:rsidR="00CA58BF">
        <w:rPr>
          <w:sz w:val="22"/>
          <w:szCs w:val="22"/>
        </w:rPr>
        <w:t>, или заменить ОНМ</w:t>
      </w:r>
      <w:r>
        <w:rPr>
          <w:sz w:val="22"/>
          <w:szCs w:val="22"/>
        </w:rPr>
        <w:t xml:space="preserve">. Устранение дефектов (недостатков) или замена </w:t>
      </w:r>
      <w:r w:rsidR="00CA58BF">
        <w:rPr>
          <w:sz w:val="22"/>
          <w:szCs w:val="22"/>
        </w:rPr>
        <w:t>ОНМ</w:t>
      </w:r>
      <w:r>
        <w:rPr>
          <w:sz w:val="22"/>
          <w:szCs w:val="22"/>
        </w:rPr>
        <w:t xml:space="preserve"> производится Поставщиком в течение 10 (десяти) календарных дней с даты получения сообщения Покупателя о выявленных дефектах (недостатках), если иной срок не установлен соглашением между Поставщиком и Покупателем.</w:t>
      </w:r>
    </w:p>
    <w:p w:rsidR="00CB1B22" w:rsidRDefault="00CB1B22" w:rsidP="00CB1B22">
      <w:pPr>
        <w:numPr>
          <w:ilvl w:val="0"/>
          <w:numId w:val="8"/>
        </w:numPr>
        <w:tabs>
          <w:tab w:val="num" w:pos="-600"/>
          <w:tab w:val="left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Поставщик обязан за свой счет устранить дефекты, выявленные в </w:t>
      </w:r>
      <w:r w:rsidR="00CA58BF">
        <w:rPr>
          <w:sz w:val="22"/>
          <w:szCs w:val="22"/>
        </w:rPr>
        <w:t>ОНМ, в течение</w:t>
      </w:r>
      <w:r>
        <w:rPr>
          <w:sz w:val="22"/>
          <w:szCs w:val="22"/>
        </w:rPr>
        <w:t xml:space="preserve"> гарантийного срока или заменить </w:t>
      </w:r>
      <w:r w:rsidR="00CA58BF">
        <w:rPr>
          <w:sz w:val="22"/>
          <w:szCs w:val="22"/>
        </w:rPr>
        <w:t>ОНМ</w:t>
      </w:r>
      <w:r>
        <w:rPr>
          <w:sz w:val="22"/>
          <w:szCs w:val="22"/>
        </w:rPr>
        <w:t xml:space="preserve">, если не докажет, что дефекты возникли в результате нарушения Покупателем правил эксплуатации </w:t>
      </w:r>
      <w:r w:rsidR="00CA58BF">
        <w:rPr>
          <w:sz w:val="22"/>
          <w:szCs w:val="22"/>
        </w:rPr>
        <w:t>ОНМ</w:t>
      </w:r>
      <w:r>
        <w:rPr>
          <w:sz w:val="22"/>
          <w:szCs w:val="22"/>
        </w:rPr>
        <w:t xml:space="preserve"> или их условий хранения. Устранение дефектов (недостатков) или замена </w:t>
      </w:r>
      <w:r w:rsidR="00CA58BF">
        <w:rPr>
          <w:sz w:val="22"/>
          <w:szCs w:val="22"/>
        </w:rPr>
        <w:t>ОНМ</w:t>
      </w:r>
      <w:r>
        <w:rPr>
          <w:sz w:val="22"/>
          <w:szCs w:val="22"/>
        </w:rPr>
        <w:t xml:space="preserve"> производится Поставщиком в течение 30 (тридцати) календарных дней с даты получения сообщения Покупателя о выявленных дефектах (недостатках), если иной срок не установлен соглашением между Поставщиком и Покупателем.</w:t>
      </w:r>
    </w:p>
    <w:p w:rsidR="00CB1B22" w:rsidRDefault="00CB1B22" w:rsidP="00CB1B22">
      <w:pPr>
        <w:numPr>
          <w:ilvl w:val="0"/>
          <w:numId w:val="8"/>
        </w:numPr>
        <w:tabs>
          <w:tab w:val="num" w:pos="-600"/>
          <w:tab w:val="left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Течение гарантийного срока прерывается на все время, на протяжении которого </w:t>
      </w:r>
      <w:r w:rsidR="00CA58BF">
        <w:rPr>
          <w:sz w:val="22"/>
          <w:szCs w:val="22"/>
        </w:rPr>
        <w:t>ОНМ</w:t>
      </w:r>
      <w:r>
        <w:rPr>
          <w:sz w:val="22"/>
          <w:szCs w:val="22"/>
        </w:rPr>
        <w:t xml:space="preserve"> не могл</w:t>
      </w:r>
      <w:r w:rsidR="00CA58BF">
        <w:rPr>
          <w:sz w:val="22"/>
          <w:szCs w:val="22"/>
        </w:rPr>
        <w:t>о</w:t>
      </w:r>
      <w:r>
        <w:rPr>
          <w:sz w:val="22"/>
          <w:szCs w:val="22"/>
        </w:rPr>
        <w:t xml:space="preserve"> эксплуатироваться вследствие недостатков, за которые отвечает Поставщик. При замене изделия в целом гарантийный срок исчисляется заново со дня замены.</w:t>
      </w:r>
    </w:p>
    <w:p w:rsidR="00CB1B22" w:rsidRDefault="00CB1B22" w:rsidP="00CB1B22">
      <w:pPr>
        <w:numPr>
          <w:ilvl w:val="0"/>
          <w:numId w:val="8"/>
        </w:numPr>
        <w:tabs>
          <w:tab w:val="num" w:pos="-600"/>
          <w:tab w:val="left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Если качество </w:t>
      </w:r>
      <w:r w:rsidR="00CA58BF">
        <w:rPr>
          <w:sz w:val="22"/>
          <w:szCs w:val="22"/>
        </w:rPr>
        <w:t xml:space="preserve">ОНМ </w:t>
      </w:r>
      <w:r>
        <w:rPr>
          <w:sz w:val="22"/>
          <w:szCs w:val="22"/>
        </w:rPr>
        <w:t xml:space="preserve">окажется не соответствующим требованиям ГОСТов, ОСТов, ТУ и другой нормативно-технической документации, устанавливающей требования к качеству </w:t>
      </w:r>
      <w:r w:rsidR="00CA58BF">
        <w:rPr>
          <w:sz w:val="22"/>
          <w:szCs w:val="22"/>
        </w:rPr>
        <w:t>ОНМ</w:t>
      </w:r>
      <w:r>
        <w:rPr>
          <w:sz w:val="22"/>
          <w:szCs w:val="22"/>
        </w:rPr>
        <w:t xml:space="preserve">, или условиям Договора, сертификата качества (паспорта качества), Покупатель вправе отказаться от принятия и оплаты </w:t>
      </w:r>
      <w:r w:rsidR="00CA58BF">
        <w:rPr>
          <w:sz w:val="22"/>
          <w:szCs w:val="22"/>
        </w:rPr>
        <w:t>ОНМ</w:t>
      </w:r>
      <w:r>
        <w:rPr>
          <w:sz w:val="22"/>
          <w:szCs w:val="22"/>
        </w:rPr>
        <w:t>, а если он</w:t>
      </w:r>
      <w:r w:rsidR="00CA58BF">
        <w:rPr>
          <w:sz w:val="22"/>
          <w:szCs w:val="22"/>
        </w:rPr>
        <w:t>о уже оплачено</w:t>
      </w:r>
      <w:r>
        <w:rPr>
          <w:sz w:val="22"/>
          <w:szCs w:val="22"/>
        </w:rPr>
        <w:t>, потребовать в установленном порядке возврат</w:t>
      </w:r>
      <w:r w:rsidR="00CA58BF">
        <w:rPr>
          <w:sz w:val="22"/>
          <w:szCs w:val="22"/>
        </w:rPr>
        <w:t>а уплаченных сумм или замены ОНМ</w:t>
      </w:r>
      <w:r>
        <w:rPr>
          <w:sz w:val="22"/>
          <w:szCs w:val="22"/>
        </w:rPr>
        <w:t>, а также возмещения</w:t>
      </w:r>
      <w:r w:rsidR="004D2688">
        <w:rPr>
          <w:sz w:val="22"/>
          <w:szCs w:val="22"/>
        </w:rPr>
        <w:t>,</w:t>
      </w:r>
      <w:r>
        <w:rPr>
          <w:sz w:val="22"/>
          <w:szCs w:val="22"/>
        </w:rPr>
        <w:t xml:space="preserve"> возникших в связи с этим убытков.</w:t>
      </w:r>
    </w:p>
    <w:p w:rsidR="00CB1B22" w:rsidRDefault="00CB1B22" w:rsidP="00CB1B22">
      <w:pPr>
        <w:numPr>
          <w:ilvl w:val="0"/>
          <w:numId w:val="8"/>
        </w:numPr>
        <w:tabs>
          <w:tab w:val="num" w:pos="-600"/>
          <w:tab w:val="left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Расходы, связанные с хранением, заменой, возвратом, доукомплектованием некачественных или некомплектных </w:t>
      </w:r>
      <w:r w:rsidR="00CA58BF">
        <w:rPr>
          <w:sz w:val="22"/>
          <w:szCs w:val="22"/>
        </w:rPr>
        <w:t>ОНМ,</w:t>
      </w:r>
      <w:r>
        <w:rPr>
          <w:sz w:val="22"/>
          <w:szCs w:val="22"/>
        </w:rPr>
        <w:t xml:space="preserve"> а также с предоставлением необходимых товаросопроводительных и товарораспорядительных документов несёт Поставщик. </w:t>
      </w:r>
    </w:p>
    <w:p w:rsidR="00CB1B22" w:rsidRDefault="00CB1B22" w:rsidP="00CB1B22">
      <w:pPr>
        <w:numPr>
          <w:ilvl w:val="0"/>
          <w:numId w:val="8"/>
        </w:numPr>
        <w:tabs>
          <w:tab w:val="num" w:pos="-600"/>
          <w:tab w:val="left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возникновении между Покупателем и Поставщиком спора о качестве </w:t>
      </w:r>
      <w:r w:rsidR="00CA58BF">
        <w:rPr>
          <w:sz w:val="22"/>
          <w:szCs w:val="22"/>
        </w:rPr>
        <w:t>ОНМ</w:t>
      </w:r>
      <w:r>
        <w:rPr>
          <w:sz w:val="22"/>
          <w:szCs w:val="22"/>
        </w:rPr>
        <w:t xml:space="preserve">, по требованию Покупателя или Поставщика может быть назначена экспертиза качества </w:t>
      </w:r>
      <w:r w:rsidR="00CA58BF">
        <w:rPr>
          <w:sz w:val="22"/>
          <w:szCs w:val="22"/>
        </w:rPr>
        <w:t>ОНМ</w:t>
      </w:r>
      <w:r>
        <w:rPr>
          <w:sz w:val="22"/>
          <w:szCs w:val="22"/>
        </w:rPr>
        <w:t xml:space="preserve">. Расходы по проведению экспертизы несет Сторона, потребовавшая назначение экспертизы. Если экспертиза назначена по требованию Покупателя, и экспертиза подтвердила </w:t>
      </w:r>
      <w:r w:rsidR="004D2688">
        <w:rPr>
          <w:sz w:val="22"/>
          <w:szCs w:val="22"/>
        </w:rPr>
        <w:t>не качественность</w:t>
      </w:r>
      <w:r>
        <w:rPr>
          <w:sz w:val="22"/>
          <w:szCs w:val="22"/>
        </w:rPr>
        <w:t xml:space="preserve"> </w:t>
      </w:r>
      <w:r w:rsidR="00CA58BF">
        <w:rPr>
          <w:sz w:val="22"/>
          <w:szCs w:val="22"/>
        </w:rPr>
        <w:t>ОНМ</w:t>
      </w:r>
      <w:r>
        <w:rPr>
          <w:sz w:val="22"/>
          <w:szCs w:val="22"/>
        </w:rPr>
        <w:t xml:space="preserve">, Поставщик обязан возместить Покупателю расходы, связанные с проведением экспертизы. </w:t>
      </w:r>
    </w:p>
    <w:p w:rsidR="00CB1B22" w:rsidRDefault="00CB1B22" w:rsidP="00CB1B22">
      <w:pPr>
        <w:spacing w:before="120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Статья 7. О</w:t>
      </w:r>
      <w:r>
        <w:rPr>
          <w:b/>
          <w:bCs/>
          <w:sz w:val="22"/>
          <w:szCs w:val="22"/>
        </w:rPr>
        <w:t>бязательства Сторон.</w:t>
      </w:r>
    </w:p>
    <w:p w:rsidR="00CB1B22" w:rsidRDefault="00CB1B22" w:rsidP="00CB1B22">
      <w:pPr>
        <w:numPr>
          <w:ilvl w:val="1"/>
          <w:numId w:val="9"/>
        </w:numPr>
        <w:tabs>
          <w:tab w:val="clear" w:pos="720"/>
          <w:tab w:val="left" w:pos="709"/>
          <w:tab w:val="left" w:pos="960"/>
        </w:tabs>
        <w:spacing w:before="120"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Поставщик обязуется:</w:t>
      </w:r>
    </w:p>
    <w:p w:rsidR="00CB1B22" w:rsidRDefault="00CB1B22" w:rsidP="00CB1B22">
      <w:pPr>
        <w:numPr>
          <w:ilvl w:val="2"/>
          <w:numId w:val="9"/>
        </w:numPr>
        <w:tabs>
          <w:tab w:val="clear" w:pos="720"/>
          <w:tab w:val="num" w:pos="-1200"/>
          <w:tab w:val="left" w:pos="426"/>
          <w:tab w:val="left" w:pos="70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Поставить Покупателю </w:t>
      </w:r>
      <w:r w:rsidR="00CA58BF">
        <w:rPr>
          <w:sz w:val="22"/>
          <w:szCs w:val="22"/>
        </w:rPr>
        <w:t>ОНМ</w:t>
      </w:r>
      <w:r>
        <w:rPr>
          <w:sz w:val="22"/>
          <w:szCs w:val="22"/>
        </w:rPr>
        <w:t xml:space="preserve"> в согласованном Сторонами ассортименте, количестве                   и надлежащего качества.</w:t>
      </w:r>
    </w:p>
    <w:p w:rsidR="00CB1B22" w:rsidRDefault="00CB1B22" w:rsidP="00CB1B22">
      <w:pPr>
        <w:numPr>
          <w:ilvl w:val="2"/>
          <w:numId w:val="9"/>
        </w:numPr>
        <w:tabs>
          <w:tab w:val="clear" w:pos="720"/>
          <w:tab w:val="left" w:pos="709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Поставить Покупателю </w:t>
      </w:r>
      <w:r w:rsidR="00CA58BF">
        <w:rPr>
          <w:sz w:val="22"/>
          <w:szCs w:val="22"/>
        </w:rPr>
        <w:t>ОНМ</w:t>
      </w:r>
      <w:r>
        <w:rPr>
          <w:sz w:val="22"/>
          <w:szCs w:val="22"/>
        </w:rPr>
        <w:t xml:space="preserve"> свободным от прав третьих лиц.</w:t>
      </w:r>
    </w:p>
    <w:p w:rsidR="00CB1B22" w:rsidRPr="00045225" w:rsidRDefault="00CB1B22" w:rsidP="00CB1B22">
      <w:pPr>
        <w:numPr>
          <w:ilvl w:val="2"/>
          <w:numId w:val="9"/>
        </w:numPr>
        <w:tabs>
          <w:tab w:val="clear" w:pos="720"/>
          <w:tab w:val="left" w:pos="709"/>
        </w:tabs>
        <w:jc w:val="both"/>
        <w:rPr>
          <w:sz w:val="22"/>
          <w:szCs w:val="22"/>
        </w:rPr>
      </w:pPr>
      <w:r>
        <w:rPr>
          <w:bCs/>
          <w:sz w:val="22"/>
          <w:szCs w:val="22"/>
        </w:rPr>
        <w:t>Незамедлительно извещать Покупателя в письменном виде об изменениях своих банковских и иных реквизитов, указанных в настоящем Договоре или представл</w:t>
      </w:r>
      <w:r w:rsidR="00045225">
        <w:rPr>
          <w:bCs/>
          <w:sz w:val="22"/>
          <w:szCs w:val="22"/>
        </w:rPr>
        <w:t>енных Покупателю иным способом.</w:t>
      </w:r>
    </w:p>
    <w:p w:rsidR="005063DD" w:rsidRDefault="005063DD" w:rsidP="005063DD">
      <w:pPr>
        <w:pStyle w:val="a8"/>
        <w:numPr>
          <w:ilvl w:val="2"/>
          <w:numId w:val="9"/>
        </w:numPr>
        <w:spacing w:line="276" w:lineRule="auto"/>
        <w:ind w:left="709" w:hanging="709"/>
        <w:contextualSpacing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>В процессе доставки Товара Покупателю обеспечить передвижение автотранспорта</w:t>
      </w:r>
      <w:r>
        <w:rPr>
          <w:b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по вдольтрассовым и технологическим проездам, находящимся в охранной зоне магистральных нефтепроводов (далее –ВСТО), с соблюдением порядка, установленного в Приложении № 2 к настоящему Договору. Приложение № 2 к Договору является его существенным условием. В случае нарушения Поставщиком правил проезда по ВСТО, повлекшего возникновение обязанности Покупателя уплатить штрафные санкции владельцу ВСТО, Поставщик обязуется возместить Покупателю причиненные убытки. </w:t>
      </w:r>
    </w:p>
    <w:p w:rsidR="00CB1B22" w:rsidRDefault="00CB1B22" w:rsidP="00CB1B22">
      <w:pPr>
        <w:spacing w:line="276" w:lineRule="auto"/>
        <w:ind w:left="720"/>
        <w:rPr>
          <w:sz w:val="10"/>
          <w:szCs w:val="22"/>
        </w:rPr>
      </w:pPr>
    </w:p>
    <w:p w:rsidR="00CB1B22" w:rsidRDefault="00CB1B22" w:rsidP="00CB1B22">
      <w:pPr>
        <w:numPr>
          <w:ilvl w:val="1"/>
          <w:numId w:val="9"/>
        </w:numPr>
        <w:tabs>
          <w:tab w:val="clear" w:pos="720"/>
          <w:tab w:val="left" w:pos="709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Покупатель обязуется:</w:t>
      </w:r>
    </w:p>
    <w:p w:rsidR="00CB1B22" w:rsidRDefault="00CA58BF" w:rsidP="00CB1B22">
      <w:pPr>
        <w:numPr>
          <w:ilvl w:val="2"/>
          <w:numId w:val="9"/>
        </w:numPr>
        <w:tabs>
          <w:tab w:val="clear" w:pos="720"/>
          <w:tab w:val="left" w:pos="709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Осуществить приемку ОНМ</w:t>
      </w:r>
      <w:r w:rsidR="00CB1B22">
        <w:rPr>
          <w:sz w:val="22"/>
          <w:szCs w:val="22"/>
        </w:rPr>
        <w:t xml:space="preserve"> в соответствии со статьей 3 Договора.</w:t>
      </w:r>
    </w:p>
    <w:p w:rsidR="00CB1B22" w:rsidRDefault="00CA58BF" w:rsidP="00CB1B22">
      <w:pPr>
        <w:numPr>
          <w:ilvl w:val="2"/>
          <w:numId w:val="9"/>
        </w:numPr>
        <w:tabs>
          <w:tab w:val="clear" w:pos="720"/>
          <w:tab w:val="left" w:pos="709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Оплатить Поставщику принятое ОНМ</w:t>
      </w:r>
      <w:r w:rsidR="00CB1B22">
        <w:rPr>
          <w:sz w:val="22"/>
          <w:szCs w:val="22"/>
        </w:rPr>
        <w:t xml:space="preserve"> в соответствии со статьей 4 Договора.</w:t>
      </w:r>
    </w:p>
    <w:p w:rsidR="00CB1B22" w:rsidRDefault="00CB1B22" w:rsidP="00CB1B22">
      <w:pPr>
        <w:spacing w:before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Статья 8. Ответственность Сторон.</w:t>
      </w:r>
    </w:p>
    <w:p w:rsidR="000B6C6F" w:rsidRDefault="000B6C6F" w:rsidP="000B6C6F">
      <w:pPr>
        <w:numPr>
          <w:ilvl w:val="1"/>
          <w:numId w:val="10"/>
        </w:numPr>
        <w:tabs>
          <w:tab w:val="clear" w:pos="360"/>
          <w:tab w:val="num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За неисполнение или ненадлежащее исполнение Договора Стороны несут ответственность                       в соответствии с действующим законодательством Российской Федерации и условиями настоящего Договора.</w:t>
      </w:r>
    </w:p>
    <w:p w:rsidR="000B6C6F" w:rsidRDefault="000B6C6F" w:rsidP="000B6C6F">
      <w:pPr>
        <w:numPr>
          <w:ilvl w:val="1"/>
          <w:numId w:val="10"/>
        </w:numPr>
        <w:tabs>
          <w:tab w:val="clear" w:pos="360"/>
          <w:tab w:val="num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нарушения Поставщиком сроков поставки ОНМ, недопоставки ОНМ, Покупатель вправе потребовать от Поставщика уплаты неустойки в размере 0,5 (ноль целых пять десятых) процента от стоимости несвоевременно поставленных (недопоставленных) ОНМ </w:t>
      </w:r>
      <w:r>
        <w:rPr>
          <w:color w:val="000000"/>
          <w:sz w:val="22"/>
          <w:szCs w:val="22"/>
        </w:rPr>
        <w:t>за каждый календарный день просрочки</w:t>
      </w:r>
      <w:r>
        <w:rPr>
          <w:sz w:val="22"/>
          <w:szCs w:val="22"/>
        </w:rPr>
        <w:t xml:space="preserve"> до дня фактического исполнения обязательства. Убытки, причинённые Покупателю просрочкой поставки ОНМ, возмещаются сверх указанной неустойки.</w:t>
      </w:r>
      <w:r>
        <w:t xml:space="preserve"> </w:t>
      </w:r>
    </w:p>
    <w:p w:rsidR="000B6C6F" w:rsidRDefault="000B6C6F" w:rsidP="000B6C6F">
      <w:pPr>
        <w:numPr>
          <w:ilvl w:val="1"/>
          <w:numId w:val="10"/>
        </w:numPr>
        <w:tabs>
          <w:tab w:val="clear" w:pos="360"/>
          <w:tab w:val="num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В случае поставки ОНМ ненадлежащего качества, Покупатель вправе потребовать от Поставщика уплаты штрафа в размере 5 (пять) процентов от стоимости ОНМ поставленных ненадлежащего качества.</w:t>
      </w:r>
      <w:r>
        <w:rPr>
          <w:rFonts w:ascii="Arial" w:hAnsi="Arial"/>
          <w:sz w:val="22"/>
          <w:szCs w:val="22"/>
        </w:rPr>
        <w:t xml:space="preserve"> </w:t>
      </w:r>
    </w:p>
    <w:p w:rsidR="000B6C6F" w:rsidRDefault="000B6C6F" w:rsidP="000B6C6F">
      <w:pPr>
        <w:numPr>
          <w:ilvl w:val="1"/>
          <w:numId w:val="10"/>
        </w:numPr>
        <w:tabs>
          <w:tab w:val="clear" w:pos="360"/>
          <w:tab w:val="num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нарушения Поставщиком установленных Договором сроков устранения недостатков или замены ОНМ, Покупатель вправе потребовать от Поставщика уплаты неустойки в размере 0,5 (ноль целых пять десятых) процента </w:t>
      </w:r>
      <w:r>
        <w:rPr>
          <w:color w:val="000000"/>
          <w:sz w:val="22"/>
          <w:szCs w:val="22"/>
        </w:rPr>
        <w:t xml:space="preserve">от стоимости поставленных ОНМ ненадлежащего качества за каждый календарный день просрочки </w:t>
      </w:r>
      <w:r>
        <w:rPr>
          <w:sz w:val="22"/>
          <w:szCs w:val="22"/>
        </w:rPr>
        <w:t>замены ОНМ (устранения недостатков в них).</w:t>
      </w:r>
    </w:p>
    <w:p w:rsidR="000B6C6F" w:rsidRDefault="000B6C6F" w:rsidP="000B6C6F">
      <w:pPr>
        <w:numPr>
          <w:ilvl w:val="1"/>
          <w:numId w:val="10"/>
        </w:numPr>
        <w:tabs>
          <w:tab w:val="clear" w:pos="360"/>
          <w:tab w:val="num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поставки некомплектного ОНМ Поставщик уплачивает Покупателю штраф в размере 5 (пять) процентов от стоимости некомплектного ОНМ, а также по требованию Покупателя в срок, указанный в требовании, обязан доукомплектовать ОНМ или заменить их комплектным ОНМ. В случае нарушения срока, установленного в требовании Покупателя, Поставщик уплачивает Покупателю пеню в размере 0,5 (ноль целых пять десятых) процента от стоимости некомплектного ОНМ за каждый календарный день просрочки до дня фактического исполнения обязательства. </w:t>
      </w:r>
    </w:p>
    <w:p w:rsidR="000B6C6F" w:rsidRDefault="000B6C6F" w:rsidP="000B6C6F">
      <w:pPr>
        <w:numPr>
          <w:ilvl w:val="1"/>
          <w:numId w:val="10"/>
        </w:numPr>
        <w:tabs>
          <w:tab w:val="clear" w:pos="360"/>
          <w:tab w:val="num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В случае поставки контрафактного ОНМ, Покупатель вправе предъявить Поставщику требование об уплате неустойки в размере 30 (тридцать) процентов от его стоимости. При этом Поставщик обязан заменить поставленное контрафактное ОНМ за собственный счет в течение 30 (тридцати) календарных дней с момента уведомления Покупателем Поставщика о факте выявления контрафактного ОНМ.</w:t>
      </w:r>
    </w:p>
    <w:p w:rsidR="000B6C6F" w:rsidRDefault="000B6C6F" w:rsidP="000B6C6F">
      <w:pPr>
        <w:numPr>
          <w:ilvl w:val="1"/>
          <w:numId w:val="10"/>
        </w:numPr>
        <w:tabs>
          <w:tab w:val="clear" w:pos="360"/>
          <w:tab w:val="num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если ОНМ будет передано Покупателю без тары и (или) упаковки, либо в ненадлежащей таре и (или) упаковке, Покупатель вправе потребовать от Поставщика уплаты штрафа в размере 5 (пять) процентов от цены ОНМ, поставленного Покупателю без тары и (или) упаковки, либо в ненадлежащей таре и (или) упаковке. </w:t>
      </w:r>
    </w:p>
    <w:p w:rsidR="000B6C6F" w:rsidRDefault="000B6C6F" w:rsidP="000B6C6F">
      <w:pPr>
        <w:numPr>
          <w:ilvl w:val="1"/>
          <w:numId w:val="10"/>
        </w:numPr>
        <w:tabs>
          <w:tab w:val="clear" w:pos="360"/>
          <w:tab w:val="num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поставки ОНМ без передачи Покупателю документов, предусмотренных п. 2.6 Договора, Поставщик по требованию Покупателя в срок, указанный в требовании, обязан предоставить соответствующие документы. В случае нарушения срока, установленного в требовании Покупателя, Поставщик уплачивает Покупателю пеню в 0,5 (ноль целых пять десятых) процента от цены ОНМ, документы на которое не предоставлены Покупателю, за каждый календарный день просрочки. </w:t>
      </w:r>
    </w:p>
    <w:p w:rsidR="005063DD" w:rsidRDefault="005063DD" w:rsidP="005063DD">
      <w:pPr>
        <w:numPr>
          <w:ilvl w:val="1"/>
          <w:numId w:val="10"/>
        </w:numPr>
        <w:tabs>
          <w:tab w:val="clear" w:pos="360"/>
          <w:tab w:val="num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При неисполнении Поставщиком обязанности, установленной пунктом 7.1.3. Договора, повлекшее возврат произведенного Покупателем во исполнение настоящего Договора платежа, Поставщик несет ответственность в виде уплаты Покупателю штрафной неустойки в размере 10 (десять) процентов от суммы возвращенного платежа. При этом Покупатель вправе удержать сумму неустойки при расчетах с Поставщиком по настоящему Договору.</w:t>
      </w:r>
    </w:p>
    <w:p w:rsidR="005063DD" w:rsidRDefault="005063DD" w:rsidP="005063DD">
      <w:pPr>
        <w:numPr>
          <w:ilvl w:val="1"/>
          <w:numId w:val="10"/>
        </w:numPr>
        <w:tabs>
          <w:tab w:val="clear" w:pos="360"/>
          <w:tab w:val="num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случае, если ОНМ не принято по качеству, и/или имеет существенные недостатки (по признакам, установленным ст. 475 ГК РФ), скрытые дефекты, Поставщик обязан вернуть уплаченные за ОНМ денежные средства, а также оплатить иные убытки, штрафы за нарушение качества ОНМ на условиях настоящего Договора. </w:t>
      </w:r>
    </w:p>
    <w:p w:rsidR="005063DD" w:rsidRDefault="005063DD" w:rsidP="005063DD">
      <w:pPr>
        <w:numPr>
          <w:ilvl w:val="1"/>
          <w:numId w:val="10"/>
        </w:numPr>
        <w:tabs>
          <w:tab w:val="clear" w:pos="360"/>
          <w:tab w:val="num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если Поставщик выставил (под словом «выставил» подразумевается «изготовил и передал») Покупателю счет-фактуру с нарушением срока, установленного пунктом 3 статьи  168 Налогового кодекса РФ, либо выставил счет-фактуру, содержание которого не соответствует статье 169 Налогового кодекса РФ, Покупатель вправе взыскать с Поставщика неустойку в сумме налога на добавленную стоимость, которая могла бы быть предъявлена Покупателем к вычету или возмещению из бюджета при условии надлежащего оформления и предоставления счета-фактуры. Для взыскания неустойки, предусмотренной настоящим пунктом, Покупатель не обязан доказывать факт отказа налоговых органов в предоставлении вычетов или возмещения Покупателю из бюджета, указанных выше. </w:t>
      </w:r>
    </w:p>
    <w:p w:rsidR="005063DD" w:rsidRDefault="005063DD" w:rsidP="005063DD">
      <w:pPr>
        <w:numPr>
          <w:ilvl w:val="1"/>
          <w:numId w:val="10"/>
        </w:numPr>
        <w:tabs>
          <w:tab w:val="clear" w:pos="360"/>
          <w:tab w:val="num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неисполнении Покупателем обязанности по оплате ОНМ в срок, предусмотренный пунктом 4.5. Договора, Покупатель несет ответственность перед Поставщиком в виде уплаты процентов за пользование чужими денежными средствами, указанные в ст. 395 Гражданского кодекса Российской Федерации, при этом размер процентов ограничивается периодом взыскания, - Покупатель уплачивает проценты за пользование чужими денежными средствами за период не более 30 (тридцати) дней просрочки платежа. Указанные проценты взыскиваются по решению суда. </w:t>
      </w:r>
    </w:p>
    <w:p w:rsidR="005063DD" w:rsidRDefault="005063DD" w:rsidP="005063DD">
      <w:pPr>
        <w:numPr>
          <w:ilvl w:val="1"/>
          <w:numId w:val="10"/>
        </w:numPr>
        <w:tabs>
          <w:tab w:val="clear" w:pos="360"/>
          <w:tab w:val="num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Выплата неустойки и убытков не освобождает Стороны от выполнения обязательств по Договору в натуре.</w:t>
      </w:r>
    </w:p>
    <w:p w:rsidR="00D04F43" w:rsidRDefault="00D04F43" w:rsidP="00D04F43">
      <w:pPr>
        <w:spacing w:before="120"/>
        <w:ind w:left="709"/>
        <w:jc w:val="both"/>
        <w:rPr>
          <w:sz w:val="22"/>
          <w:szCs w:val="22"/>
        </w:rPr>
      </w:pPr>
    </w:p>
    <w:p w:rsidR="00CB1B22" w:rsidRDefault="00CB1B22" w:rsidP="00CB1B22">
      <w:pPr>
        <w:pStyle w:val="2"/>
        <w:tabs>
          <w:tab w:val="clear" w:pos="360"/>
          <w:tab w:val="clear" w:pos="540"/>
          <w:tab w:val="num" w:pos="720"/>
        </w:tabs>
        <w:rPr>
          <w:sz w:val="22"/>
          <w:szCs w:val="22"/>
        </w:rPr>
      </w:pPr>
      <w:r>
        <w:rPr>
          <w:sz w:val="22"/>
          <w:szCs w:val="22"/>
        </w:rPr>
        <w:t>Статья 9. Порядок расторжения Договора.</w:t>
      </w:r>
    </w:p>
    <w:p w:rsidR="005063DD" w:rsidRDefault="005063DD" w:rsidP="005063DD">
      <w:pPr>
        <w:pStyle w:val="2"/>
        <w:numPr>
          <w:ilvl w:val="1"/>
          <w:numId w:val="11"/>
        </w:numPr>
        <w:tabs>
          <w:tab w:val="clear" w:pos="360"/>
          <w:tab w:val="clear" w:pos="562"/>
          <w:tab w:val="num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Настоящий Договор может быть расторгнут по основаниям, предусмотренным действующим законодательством Российской Федерации</w:t>
      </w:r>
      <w:r>
        <w:rPr>
          <w:b w:val="0"/>
          <w:sz w:val="22"/>
          <w:szCs w:val="22"/>
          <w:lang w:val="ru-RU"/>
        </w:rPr>
        <w:t>,</w:t>
      </w:r>
      <w:r>
        <w:rPr>
          <w:b w:val="0"/>
          <w:sz w:val="22"/>
          <w:szCs w:val="22"/>
        </w:rPr>
        <w:t xml:space="preserve"> и Договором.</w:t>
      </w:r>
    </w:p>
    <w:p w:rsidR="005063DD" w:rsidRDefault="005063DD" w:rsidP="005063DD">
      <w:pPr>
        <w:pStyle w:val="2"/>
        <w:numPr>
          <w:ilvl w:val="1"/>
          <w:numId w:val="11"/>
        </w:numPr>
        <w:tabs>
          <w:tab w:val="clear" w:pos="360"/>
          <w:tab w:val="clear" w:pos="562"/>
          <w:tab w:val="num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Односторонний отказ от исполнения Договора со стороны Поставщика допускается               при неоднократном (более двух раз подряд) нарушении Покупателем сроков оплаты ОНМ.</w:t>
      </w:r>
    </w:p>
    <w:p w:rsidR="005063DD" w:rsidRDefault="005063DD" w:rsidP="005063DD">
      <w:pPr>
        <w:pStyle w:val="2"/>
        <w:numPr>
          <w:ilvl w:val="1"/>
          <w:numId w:val="11"/>
        </w:numPr>
        <w:tabs>
          <w:tab w:val="clear" w:pos="360"/>
          <w:tab w:val="clear" w:pos="562"/>
          <w:tab w:val="num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Покупатель вправе в одностороннем</w:t>
      </w:r>
      <w:r>
        <w:rPr>
          <w:b w:val="0"/>
          <w:sz w:val="22"/>
          <w:szCs w:val="22"/>
          <w:lang w:val="ru-RU"/>
        </w:rPr>
        <w:t xml:space="preserve"> внесудебном</w:t>
      </w:r>
      <w:r>
        <w:rPr>
          <w:b w:val="0"/>
          <w:sz w:val="22"/>
          <w:szCs w:val="22"/>
        </w:rPr>
        <w:t xml:space="preserve"> порядке отказаться от исполнения </w:t>
      </w:r>
      <w:r>
        <w:rPr>
          <w:b w:val="0"/>
          <w:sz w:val="22"/>
          <w:szCs w:val="22"/>
          <w:lang w:val="ru-RU"/>
        </w:rPr>
        <w:t xml:space="preserve">настоящего </w:t>
      </w:r>
      <w:r>
        <w:rPr>
          <w:b w:val="0"/>
          <w:sz w:val="22"/>
          <w:szCs w:val="22"/>
        </w:rPr>
        <w:t>Договора</w:t>
      </w:r>
      <w:r>
        <w:rPr>
          <w:b w:val="0"/>
          <w:sz w:val="22"/>
          <w:szCs w:val="22"/>
          <w:lang w:val="ru-RU"/>
        </w:rPr>
        <w:t xml:space="preserve">. </w:t>
      </w:r>
      <w:r>
        <w:rPr>
          <w:b w:val="0"/>
          <w:sz w:val="22"/>
          <w:szCs w:val="22"/>
        </w:rPr>
        <w:t xml:space="preserve">При этом Договор считается расторгнутым с даты получения Поставщиком </w:t>
      </w:r>
      <w:r>
        <w:rPr>
          <w:b w:val="0"/>
          <w:sz w:val="22"/>
          <w:szCs w:val="22"/>
          <w:lang w:val="ru-RU"/>
        </w:rPr>
        <w:t xml:space="preserve"> </w:t>
      </w:r>
      <w:r>
        <w:rPr>
          <w:b w:val="0"/>
          <w:sz w:val="22"/>
          <w:szCs w:val="22"/>
        </w:rPr>
        <w:t>уведомления об отказе от исполнения Договора, если иной более поздний срок не указан в уведомлении.</w:t>
      </w:r>
    </w:p>
    <w:p w:rsidR="005063DD" w:rsidRDefault="005063DD" w:rsidP="005063DD">
      <w:pPr>
        <w:pStyle w:val="2"/>
        <w:tabs>
          <w:tab w:val="clear" w:pos="360"/>
          <w:tab w:val="clear" w:pos="540"/>
          <w:tab w:val="left" w:pos="708"/>
        </w:tabs>
        <w:ind w:left="709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</w:rPr>
        <w:t>При неполучении Поставщиком уведомления по причинам, связанным с отсутствием у Покупателя информации о фактическом местонахождении Поставщика, с изменением наименования, реорганизацией последнего, Договор считается  расторгнутым с даты получения Покупателем уведомления об отсутствии Поставщика по последнему известному Покупателю адресу, либо уведомления об истечении срока хранения корреспонденции органами связи и т.п. Упущенная выгода, связанная с расторжением Договора, Поставщику не возмещается.</w:t>
      </w:r>
    </w:p>
    <w:p w:rsidR="005063DD" w:rsidRDefault="005063DD" w:rsidP="005063DD">
      <w:pPr>
        <w:pStyle w:val="2"/>
        <w:numPr>
          <w:ilvl w:val="1"/>
          <w:numId w:val="11"/>
        </w:numPr>
        <w:tabs>
          <w:tab w:val="clear" w:pos="360"/>
          <w:tab w:val="clear" w:pos="562"/>
          <w:tab w:val="num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Стороны определили следующие последствия расторжения Договора. </w:t>
      </w:r>
    </w:p>
    <w:p w:rsidR="005063DD" w:rsidRDefault="005063DD" w:rsidP="005063DD">
      <w:pPr>
        <w:pStyle w:val="2"/>
        <w:tabs>
          <w:tab w:val="clear" w:pos="360"/>
          <w:tab w:val="clear" w:pos="540"/>
          <w:tab w:val="left" w:pos="708"/>
        </w:tabs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  <w:lang w:val="ru-RU"/>
        </w:rPr>
        <w:t>ОНМ</w:t>
      </w:r>
      <w:r>
        <w:rPr>
          <w:b w:val="0"/>
          <w:sz w:val="22"/>
          <w:szCs w:val="22"/>
        </w:rPr>
        <w:t>, принятое Покупателем от Поставщика по количеству, ассортименту и качеству на основании подписанной Сторонами товарной накладной (форма ТОРГ-12)</w:t>
      </w:r>
      <w:r>
        <w:rPr>
          <w:b w:val="0"/>
          <w:sz w:val="22"/>
          <w:szCs w:val="22"/>
          <w:lang w:val="ru-RU"/>
        </w:rPr>
        <w:t xml:space="preserve"> или УПД</w:t>
      </w:r>
      <w:r>
        <w:rPr>
          <w:b w:val="0"/>
          <w:sz w:val="22"/>
          <w:szCs w:val="22"/>
        </w:rPr>
        <w:t xml:space="preserve"> до расторжения Договора, должны быть оплачены Покупателем в порядке и в срок, предусмотренные Договором.</w:t>
      </w:r>
    </w:p>
    <w:p w:rsidR="005063DD" w:rsidRDefault="005063DD" w:rsidP="005063DD">
      <w:pPr>
        <w:pStyle w:val="2"/>
        <w:tabs>
          <w:tab w:val="clear" w:pos="360"/>
          <w:tab w:val="clear" w:pos="540"/>
          <w:tab w:val="left" w:pos="708"/>
        </w:tabs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Денежные средства, уплаченные Покупателем Поставщику за </w:t>
      </w:r>
      <w:r>
        <w:rPr>
          <w:b w:val="0"/>
          <w:sz w:val="22"/>
          <w:szCs w:val="22"/>
          <w:lang w:val="ru-RU"/>
        </w:rPr>
        <w:t>ОНМ</w:t>
      </w:r>
      <w:r>
        <w:rPr>
          <w:b w:val="0"/>
          <w:sz w:val="22"/>
          <w:szCs w:val="22"/>
        </w:rPr>
        <w:t>, котор</w:t>
      </w:r>
      <w:r>
        <w:rPr>
          <w:b w:val="0"/>
          <w:sz w:val="22"/>
          <w:szCs w:val="22"/>
          <w:lang w:val="ru-RU"/>
        </w:rPr>
        <w:t>ое</w:t>
      </w:r>
      <w:r>
        <w:rPr>
          <w:b w:val="0"/>
          <w:sz w:val="22"/>
          <w:szCs w:val="22"/>
        </w:rPr>
        <w:t xml:space="preserve"> не был</w:t>
      </w:r>
      <w:r>
        <w:rPr>
          <w:b w:val="0"/>
          <w:sz w:val="22"/>
          <w:szCs w:val="22"/>
          <w:lang w:val="ru-RU"/>
        </w:rPr>
        <w:t>о</w:t>
      </w:r>
      <w:r>
        <w:rPr>
          <w:b w:val="0"/>
          <w:sz w:val="22"/>
          <w:szCs w:val="22"/>
        </w:rPr>
        <w:t xml:space="preserve"> принят</w:t>
      </w:r>
      <w:r>
        <w:rPr>
          <w:b w:val="0"/>
          <w:sz w:val="22"/>
          <w:szCs w:val="22"/>
          <w:lang w:val="ru-RU"/>
        </w:rPr>
        <w:t>о</w:t>
      </w:r>
      <w:r>
        <w:rPr>
          <w:b w:val="0"/>
          <w:sz w:val="22"/>
          <w:szCs w:val="22"/>
        </w:rPr>
        <w:t xml:space="preserve"> Покупателем к дате расторжения Договора по подписанной Сторонами товарной накладной (форма ТОРГ-12)</w:t>
      </w:r>
      <w:r>
        <w:rPr>
          <w:b w:val="0"/>
          <w:sz w:val="22"/>
          <w:szCs w:val="22"/>
          <w:lang w:val="ru-RU"/>
        </w:rPr>
        <w:t xml:space="preserve"> или УПД</w:t>
      </w:r>
      <w:r>
        <w:rPr>
          <w:b w:val="0"/>
          <w:sz w:val="22"/>
          <w:szCs w:val="22"/>
        </w:rPr>
        <w:t xml:space="preserve">, должны быть перечислены Поставщиком на расчетный счет Покупателя не позднее 5 (пяти) дней с даты расторжения Договора. </w:t>
      </w:r>
    </w:p>
    <w:p w:rsidR="005063DD" w:rsidRDefault="005063DD" w:rsidP="005063DD">
      <w:pPr>
        <w:pStyle w:val="2"/>
        <w:tabs>
          <w:tab w:val="clear" w:pos="360"/>
          <w:tab w:val="clear" w:pos="540"/>
          <w:tab w:val="left" w:pos="708"/>
        </w:tabs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  <w:lang w:val="ru-RU"/>
        </w:rPr>
        <w:t>ОНМ</w:t>
      </w:r>
      <w:r>
        <w:rPr>
          <w:b w:val="0"/>
          <w:sz w:val="22"/>
          <w:szCs w:val="22"/>
        </w:rPr>
        <w:t>, не принятое Покупателем к дате расторжения Договора по подписанной Сторонами товарной накладной (форма ТОРГ-12)</w:t>
      </w:r>
      <w:r>
        <w:rPr>
          <w:b w:val="0"/>
          <w:sz w:val="22"/>
          <w:szCs w:val="22"/>
          <w:lang w:val="ru-RU"/>
        </w:rPr>
        <w:t xml:space="preserve"> или УПД</w:t>
      </w:r>
      <w:r>
        <w:rPr>
          <w:b w:val="0"/>
          <w:sz w:val="22"/>
          <w:szCs w:val="22"/>
        </w:rPr>
        <w:t>, и находящ</w:t>
      </w:r>
      <w:r>
        <w:rPr>
          <w:b w:val="0"/>
          <w:sz w:val="22"/>
          <w:szCs w:val="22"/>
          <w:lang w:val="ru-RU"/>
        </w:rPr>
        <w:t>е</w:t>
      </w:r>
      <w:r>
        <w:rPr>
          <w:b w:val="0"/>
          <w:sz w:val="22"/>
          <w:szCs w:val="22"/>
        </w:rPr>
        <w:t>еся после расторжения Договора у Покупателя, должн</w:t>
      </w:r>
      <w:r>
        <w:rPr>
          <w:b w:val="0"/>
          <w:sz w:val="22"/>
          <w:szCs w:val="22"/>
          <w:lang w:val="ru-RU"/>
        </w:rPr>
        <w:t>о</w:t>
      </w:r>
      <w:r>
        <w:rPr>
          <w:b w:val="0"/>
          <w:sz w:val="22"/>
          <w:szCs w:val="22"/>
        </w:rPr>
        <w:t xml:space="preserve"> быть вывезен</w:t>
      </w:r>
      <w:r>
        <w:rPr>
          <w:b w:val="0"/>
          <w:sz w:val="22"/>
          <w:szCs w:val="22"/>
          <w:lang w:val="ru-RU"/>
        </w:rPr>
        <w:t>о</w:t>
      </w:r>
      <w:r>
        <w:rPr>
          <w:b w:val="0"/>
          <w:sz w:val="22"/>
          <w:szCs w:val="22"/>
        </w:rPr>
        <w:t xml:space="preserve"> от Покупателя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силами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и</w:t>
      </w:r>
      <w:r>
        <w:rPr>
          <w:b w:val="0"/>
          <w:sz w:val="16"/>
          <w:szCs w:val="22"/>
        </w:rPr>
        <w:t xml:space="preserve"> </w:t>
      </w:r>
      <w:r>
        <w:rPr>
          <w:b w:val="0"/>
          <w:sz w:val="22"/>
          <w:szCs w:val="22"/>
        </w:rPr>
        <w:t>средствами Поставщика в течение 5 (пяти) дней с даты расторжения Договора.</w:t>
      </w:r>
    </w:p>
    <w:p w:rsidR="005063DD" w:rsidRDefault="005063DD" w:rsidP="005063DD">
      <w:pPr>
        <w:pStyle w:val="2"/>
        <w:tabs>
          <w:tab w:val="clear" w:pos="360"/>
          <w:tab w:val="clear" w:pos="540"/>
          <w:tab w:val="left" w:pos="709"/>
        </w:tabs>
        <w:spacing w:before="0"/>
        <w:ind w:left="720"/>
        <w:rPr>
          <w:b w:val="0"/>
          <w:sz w:val="8"/>
          <w:szCs w:val="22"/>
        </w:rPr>
      </w:pPr>
    </w:p>
    <w:p w:rsidR="005063DD" w:rsidRDefault="005063DD" w:rsidP="005063DD">
      <w:pPr>
        <w:pStyle w:val="2"/>
        <w:tabs>
          <w:tab w:val="clear" w:pos="360"/>
          <w:tab w:val="clear" w:pos="540"/>
          <w:tab w:val="left" w:pos="708"/>
        </w:tabs>
        <w:spacing w:before="0"/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По дополнительному соглашению Сторон, могут быть предусмотрены иные последствия расторжения Договора.</w:t>
      </w:r>
    </w:p>
    <w:p w:rsidR="00CB1B22" w:rsidRDefault="00CB1B22" w:rsidP="00CB1B22">
      <w:pPr>
        <w:pStyle w:val="2"/>
        <w:tabs>
          <w:tab w:val="clear" w:pos="360"/>
          <w:tab w:val="clear" w:pos="540"/>
          <w:tab w:val="left" w:pos="708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Статья 10. Обстоятельства непреодолимой силы (форс-мажор).</w:t>
      </w:r>
    </w:p>
    <w:p w:rsidR="00CB1B22" w:rsidRDefault="00CB1B22" w:rsidP="00CB1B22">
      <w:pPr>
        <w:pStyle w:val="2"/>
        <w:numPr>
          <w:ilvl w:val="1"/>
          <w:numId w:val="12"/>
        </w:numPr>
        <w:tabs>
          <w:tab w:val="clear" w:pos="360"/>
          <w:tab w:val="clear" w:pos="420"/>
          <w:tab w:val="clear" w:pos="540"/>
          <w:tab w:val="num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Стороны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освобождаются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от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ответственности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за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частичное или полное неисполнение обязательств по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 (форс-мажор).</w:t>
      </w:r>
    </w:p>
    <w:p w:rsidR="00CB1B22" w:rsidRDefault="00CB1B22" w:rsidP="00CB1B22">
      <w:pPr>
        <w:pStyle w:val="2"/>
        <w:numPr>
          <w:ilvl w:val="1"/>
          <w:numId w:val="12"/>
        </w:numPr>
        <w:tabs>
          <w:tab w:val="clear" w:pos="360"/>
          <w:tab w:val="clear" w:pos="420"/>
          <w:tab w:val="clear" w:pos="540"/>
          <w:tab w:val="num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К</w:t>
      </w:r>
      <w:r>
        <w:rPr>
          <w:b w:val="0"/>
          <w:sz w:val="16"/>
          <w:szCs w:val="22"/>
        </w:rPr>
        <w:t xml:space="preserve"> </w:t>
      </w:r>
      <w:r>
        <w:rPr>
          <w:b w:val="0"/>
          <w:sz w:val="22"/>
          <w:szCs w:val="22"/>
        </w:rPr>
        <w:t>событиям</w:t>
      </w:r>
      <w:r>
        <w:rPr>
          <w:b w:val="0"/>
          <w:sz w:val="16"/>
          <w:szCs w:val="22"/>
        </w:rPr>
        <w:t xml:space="preserve"> </w:t>
      </w:r>
      <w:r>
        <w:rPr>
          <w:b w:val="0"/>
          <w:sz w:val="22"/>
          <w:szCs w:val="22"/>
        </w:rPr>
        <w:t>чрезвычайного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характера</w:t>
      </w:r>
      <w:r>
        <w:rPr>
          <w:b w:val="0"/>
          <w:sz w:val="16"/>
          <w:szCs w:val="22"/>
        </w:rPr>
        <w:t xml:space="preserve"> </w:t>
      </w:r>
      <w:r>
        <w:rPr>
          <w:b w:val="0"/>
          <w:sz w:val="22"/>
          <w:szCs w:val="22"/>
        </w:rPr>
        <w:t>в</w:t>
      </w:r>
      <w:r>
        <w:rPr>
          <w:b w:val="0"/>
          <w:sz w:val="16"/>
          <w:szCs w:val="22"/>
        </w:rPr>
        <w:t xml:space="preserve"> </w:t>
      </w:r>
      <w:r>
        <w:rPr>
          <w:b w:val="0"/>
          <w:sz w:val="22"/>
          <w:szCs w:val="22"/>
        </w:rPr>
        <w:t>контексте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Договора</w:t>
      </w:r>
      <w:r>
        <w:rPr>
          <w:b w:val="0"/>
          <w:sz w:val="16"/>
          <w:szCs w:val="22"/>
        </w:rPr>
        <w:t xml:space="preserve"> </w:t>
      </w:r>
      <w:r>
        <w:rPr>
          <w:b w:val="0"/>
          <w:sz w:val="22"/>
          <w:szCs w:val="22"/>
        </w:rPr>
        <w:t>относятся:</w:t>
      </w:r>
      <w:r>
        <w:rPr>
          <w:b w:val="0"/>
          <w:sz w:val="16"/>
          <w:szCs w:val="22"/>
        </w:rPr>
        <w:t xml:space="preserve"> </w:t>
      </w:r>
      <w:r>
        <w:rPr>
          <w:b w:val="0"/>
          <w:sz w:val="22"/>
          <w:szCs w:val="22"/>
        </w:rPr>
        <w:t>наводнение, землетрясение,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шторм,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оседание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почвы,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эпидемии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и иные проявления сил природы, а также война или военные действия, забастовка в отрасли или регионе, принятие органом государственной власти или управления правового акта, повлекшего невозможность исполнения Договора.</w:t>
      </w:r>
    </w:p>
    <w:p w:rsidR="00CB1B22" w:rsidRDefault="00CB1B22" w:rsidP="00CB1B22">
      <w:pPr>
        <w:pStyle w:val="2"/>
        <w:numPr>
          <w:ilvl w:val="1"/>
          <w:numId w:val="12"/>
        </w:numPr>
        <w:tabs>
          <w:tab w:val="clear" w:pos="360"/>
          <w:tab w:val="clear" w:pos="420"/>
          <w:tab w:val="clear" w:pos="540"/>
          <w:tab w:val="num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При наступлении и прекращении указанных в пункте 10.1. обстоятельств Сторона Договора, для которой создалась невозможность исполнения своих обязательств, должна немедленно известить об этом другую Сторону, приложив к извещению справку или иной документ соответствующего государственного органа.</w:t>
      </w:r>
    </w:p>
    <w:p w:rsidR="00CB1B22" w:rsidRDefault="00CB1B22" w:rsidP="00CB1B22">
      <w:pPr>
        <w:pStyle w:val="2"/>
        <w:numPr>
          <w:ilvl w:val="1"/>
          <w:numId w:val="12"/>
        </w:numPr>
        <w:tabs>
          <w:tab w:val="clear" w:pos="360"/>
          <w:tab w:val="clear" w:pos="420"/>
          <w:tab w:val="clear" w:pos="540"/>
          <w:tab w:val="num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При отсутствии своевременного извещения, предусмотренного в пункте 10.3., виновная Сторона обязана возместить другой Стороне убытки, </w:t>
      </w:r>
      <w:r w:rsidR="004D2688">
        <w:rPr>
          <w:b w:val="0"/>
          <w:sz w:val="22"/>
          <w:szCs w:val="22"/>
        </w:rPr>
        <w:t>причинённые</w:t>
      </w:r>
      <w:r>
        <w:rPr>
          <w:b w:val="0"/>
          <w:sz w:val="22"/>
          <w:szCs w:val="22"/>
        </w:rPr>
        <w:t xml:space="preserve"> </w:t>
      </w:r>
      <w:r w:rsidR="004D2688">
        <w:rPr>
          <w:b w:val="0"/>
          <w:sz w:val="22"/>
          <w:szCs w:val="22"/>
        </w:rPr>
        <w:t>не извещением</w:t>
      </w:r>
      <w:r>
        <w:rPr>
          <w:b w:val="0"/>
          <w:sz w:val="22"/>
          <w:szCs w:val="22"/>
        </w:rPr>
        <w:t xml:space="preserve"> или несвоевременным извещением о наступлении указанных в пункте 10.1. обстоятельств.</w:t>
      </w:r>
    </w:p>
    <w:p w:rsidR="00CB1B22" w:rsidRDefault="00CB1B22" w:rsidP="00CB1B22">
      <w:pPr>
        <w:pStyle w:val="2"/>
        <w:numPr>
          <w:ilvl w:val="1"/>
          <w:numId w:val="12"/>
        </w:numPr>
        <w:tabs>
          <w:tab w:val="clear" w:pos="360"/>
          <w:tab w:val="clear" w:pos="420"/>
          <w:tab w:val="clear" w:pos="540"/>
          <w:tab w:val="num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Наступление обстоятельств,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вызванных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действием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непреодолимой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силы,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влечет увеличение срока исполнения Договора на период действия указанных обстоятельств.</w:t>
      </w:r>
    </w:p>
    <w:p w:rsidR="00CB1B22" w:rsidRDefault="00CB1B22" w:rsidP="00CB1B22">
      <w:pPr>
        <w:pStyle w:val="2"/>
        <w:numPr>
          <w:ilvl w:val="1"/>
          <w:numId w:val="12"/>
        </w:numPr>
        <w:tabs>
          <w:tab w:val="clear" w:pos="360"/>
          <w:tab w:val="clear" w:pos="420"/>
          <w:tab w:val="clear" w:pos="540"/>
          <w:tab w:val="num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Если указанные в пункте 10.1. Договора обстоятельства или их последствия будут продолжаться более 6 (шести) месяцев, делая невозможным выполнение Договора, то </w:t>
      </w:r>
      <w:r>
        <w:rPr>
          <w:b w:val="0"/>
          <w:sz w:val="22"/>
          <w:szCs w:val="22"/>
        </w:rPr>
        <w:lastRenderedPageBreak/>
        <w:t>каждая из Сторон может отказаться от исполнения Договора, уведомив об этом другую Сторону в письменной форме и приложив к уведомлению справку или иной документ, указанный в пункте 10.3. Договора; при этом Договор считается расторгнутым с даты получения Стороной письменного уведомления другой Стороны об отказе от исполнения Договора.</w:t>
      </w:r>
    </w:p>
    <w:p w:rsidR="00CB1B22" w:rsidRDefault="00CB1B22" w:rsidP="00CB1B22">
      <w:pPr>
        <w:pStyle w:val="2"/>
        <w:tabs>
          <w:tab w:val="clear" w:pos="360"/>
          <w:tab w:val="clear" w:pos="540"/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Статья 11. Рассмотрение споров.</w:t>
      </w:r>
    </w:p>
    <w:p w:rsidR="00CB1B22" w:rsidRDefault="00CB1B22" w:rsidP="00CB1B22">
      <w:pPr>
        <w:pStyle w:val="2"/>
        <w:numPr>
          <w:ilvl w:val="0"/>
          <w:numId w:val="13"/>
        </w:numPr>
        <w:tabs>
          <w:tab w:val="clear" w:pos="360"/>
          <w:tab w:val="clear" w:pos="540"/>
          <w:tab w:val="left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3"/>
          <w:szCs w:val="23"/>
        </w:rPr>
        <w:t xml:space="preserve">Соблюдение Сторонами досудебного претензионного порядка урегулирования споров признается обязательным. </w:t>
      </w:r>
    </w:p>
    <w:p w:rsidR="00CB1B22" w:rsidRDefault="00CB1B22" w:rsidP="00CB1B22">
      <w:pPr>
        <w:pStyle w:val="2"/>
        <w:tabs>
          <w:tab w:val="clear" w:pos="360"/>
          <w:tab w:val="clear" w:pos="540"/>
          <w:tab w:val="left" w:pos="709"/>
        </w:tabs>
        <w:ind w:left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Претензионный порядок урегулирования спора признается соблюденным, если возникший спор не урегулирован Сторонами по истечении тридцати календарных дней со дня направления претензии по адресу контрагента, внесенному в Единый государственный реестр юридических лиц (индивидуальных предпринимателей).</w:t>
      </w:r>
      <w:r>
        <w:rPr>
          <w:sz w:val="23"/>
          <w:szCs w:val="23"/>
        </w:rPr>
        <w:t xml:space="preserve"> </w:t>
      </w:r>
    </w:p>
    <w:p w:rsidR="00CB1B22" w:rsidRDefault="00CB1B22" w:rsidP="00CB1B22">
      <w:pPr>
        <w:pStyle w:val="2"/>
        <w:numPr>
          <w:ilvl w:val="0"/>
          <w:numId w:val="13"/>
        </w:numPr>
        <w:tabs>
          <w:tab w:val="clear" w:pos="360"/>
          <w:tab w:val="clear" w:pos="540"/>
          <w:tab w:val="left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В случае </w:t>
      </w:r>
      <w:r w:rsidR="004D2688">
        <w:rPr>
          <w:b w:val="0"/>
          <w:sz w:val="22"/>
          <w:szCs w:val="22"/>
        </w:rPr>
        <w:t>не достижения</w:t>
      </w:r>
      <w:r>
        <w:rPr>
          <w:b w:val="0"/>
          <w:sz w:val="22"/>
          <w:szCs w:val="22"/>
        </w:rPr>
        <w:t xml:space="preserve"> соглашения </w:t>
      </w:r>
      <w:r w:rsidR="004D2688">
        <w:rPr>
          <w:b w:val="0"/>
          <w:sz w:val="22"/>
          <w:szCs w:val="22"/>
        </w:rPr>
        <w:t>путём</w:t>
      </w:r>
      <w:r>
        <w:rPr>
          <w:b w:val="0"/>
          <w:sz w:val="22"/>
          <w:szCs w:val="22"/>
        </w:rPr>
        <w:t xml:space="preserve"> переговоров все споры, разногласия или требования, возникающие из настоящего договора или в связи с ним, в том числе касающиеся его исполнения, нарушения, прекращения или недействительности, подлежат разрешению в порядке, установленном действующим законодательством РФ.</w:t>
      </w:r>
    </w:p>
    <w:p w:rsidR="00CB1B22" w:rsidRDefault="00CB1B22" w:rsidP="00CB1B22">
      <w:pPr>
        <w:pStyle w:val="2"/>
        <w:tabs>
          <w:tab w:val="clear" w:pos="360"/>
          <w:tab w:val="clear" w:pos="540"/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Статья 12. Иные условия Договора.</w:t>
      </w:r>
    </w:p>
    <w:p w:rsidR="0002433A" w:rsidRDefault="0002433A" w:rsidP="0002433A">
      <w:pPr>
        <w:pStyle w:val="2"/>
        <w:numPr>
          <w:ilvl w:val="1"/>
          <w:numId w:val="15"/>
        </w:numPr>
        <w:tabs>
          <w:tab w:val="clear" w:pos="360"/>
          <w:tab w:val="clear" w:pos="420"/>
          <w:tab w:val="clear" w:pos="540"/>
          <w:tab w:val="num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Настоящий Договор вступает в силу с даты его подписания Сторонами и действует до полного исполнения Сторонами своих обязательств. При этом</w:t>
      </w:r>
      <w:r>
        <w:rPr>
          <w:b w:val="0"/>
          <w:sz w:val="22"/>
          <w:szCs w:val="22"/>
          <w:lang w:val="ru-RU"/>
        </w:rPr>
        <w:t>,</w:t>
      </w:r>
      <w:r>
        <w:rPr>
          <w:b w:val="0"/>
          <w:sz w:val="22"/>
          <w:szCs w:val="22"/>
        </w:rPr>
        <w:t xml:space="preserve"> условия настоящего Договора применяются к отношениям, возникшим с</w:t>
      </w:r>
      <w:r>
        <w:rPr>
          <w:b w:val="0"/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«___» __________ 20__</w:t>
      </w:r>
      <w:r>
        <w:rPr>
          <w:b w:val="0"/>
          <w:sz w:val="22"/>
          <w:szCs w:val="22"/>
          <w:lang w:val="ru-RU"/>
        </w:rPr>
        <w:t>г</w:t>
      </w:r>
      <w:r>
        <w:rPr>
          <w:b w:val="0"/>
          <w:sz w:val="22"/>
          <w:szCs w:val="22"/>
        </w:rPr>
        <w:t xml:space="preserve">.  </w:t>
      </w:r>
    </w:p>
    <w:p w:rsidR="0002433A" w:rsidRDefault="0002433A" w:rsidP="0002433A">
      <w:pPr>
        <w:pStyle w:val="2"/>
        <w:numPr>
          <w:ilvl w:val="1"/>
          <w:numId w:val="15"/>
        </w:numPr>
        <w:tabs>
          <w:tab w:val="clear" w:pos="360"/>
          <w:tab w:val="clear" w:pos="420"/>
          <w:tab w:val="clear" w:pos="540"/>
          <w:tab w:val="num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Переход возникших из настоящего договора прав требований к Покупателю, зачет встречных требований без письменного согласия последнего не допускается. Уступка прав требований, зачет встречных однородных требований к Покупателю оформляется 3-х сторонним договором. В случае совершения Поставщиком уступки прав (требований), вытекающих из настоящего договора, в нарушение запрета, установленного настоящим пунктом договора, Покупатель вправе потребовать от Поставщика уплаты неустойки (штрафа) в размере 100% от суммы прав (требований), являющихся предметом уступки, за каждый случай уступки.</w:t>
      </w:r>
    </w:p>
    <w:p w:rsidR="0002433A" w:rsidRDefault="0002433A" w:rsidP="0002433A">
      <w:pPr>
        <w:pStyle w:val="2"/>
        <w:numPr>
          <w:ilvl w:val="1"/>
          <w:numId w:val="15"/>
        </w:numPr>
        <w:tabs>
          <w:tab w:val="clear" w:pos="360"/>
          <w:tab w:val="clear" w:pos="420"/>
          <w:tab w:val="clear" w:pos="540"/>
          <w:tab w:val="num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При реорганизации Стороны Договор остается в силе для правопреемников.</w:t>
      </w:r>
    </w:p>
    <w:p w:rsidR="0002433A" w:rsidRDefault="0002433A" w:rsidP="00BB2EA9">
      <w:pPr>
        <w:pStyle w:val="2"/>
        <w:numPr>
          <w:ilvl w:val="1"/>
          <w:numId w:val="15"/>
        </w:numPr>
        <w:tabs>
          <w:tab w:val="clear" w:pos="360"/>
          <w:tab w:val="clear" w:pos="420"/>
          <w:tab w:val="clear" w:pos="540"/>
          <w:tab w:val="left" w:pos="851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представляет Покупателю информацию об изменениях по адре</w:t>
      </w:r>
      <w:r>
        <w:rPr>
          <w:b w:val="0"/>
          <w:sz w:val="22"/>
          <w:szCs w:val="22"/>
          <w:lang w:val="ru-RU"/>
        </w:rPr>
        <w:t>сам</w:t>
      </w:r>
      <w:r>
        <w:rPr>
          <w:b w:val="0"/>
          <w:sz w:val="22"/>
          <w:szCs w:val="22"/>
        </w:rPr>
        <w:t xml:space="preserve"> электронной почты </w:t>
      </w:r>
      <w:hyperlink r:id="rId9" w:history="1">
        <w:r>
          <w:rPr>
            <w:rStyle w:val="a3"/>
            <w:b w:val="0"/>
            <w:i/>
            <w:color w:val="auto"/>
            <w:sz w:val="22"/>
            <w:szCs w:val="22"/>
            <w:u w:val="none"/>
            <w:lang w:val="en-US"/>
          </w:rPr>
          <w:t>soluha</w:t>
        </w:r>
        <w:r>
          <w:rPr>
            <w:rStyle w:val="a3"/>
            <w:b w:val="0"/>
            <w:i/>
            <w:color w:val="auto"/>
            <w:sz w:val="22"/>
            <w:szCs w:val="22"/>
            <w:u w:val="none"/>
            <w:lang w:val="de-DE"/>
          </w:rPr>
          <w:t>@noyabrsk-dobycha.gazprom.ru</w:t>
        </w:r>
      </w:hyperlink>
      <w:r>
        <w:rPr>
          <w:b w:val="0"/>
          <w:sz w:val="22"/>
          <w:szCs w:val="22"/>
          <w:lang w:val="ru-RU"/>
        </w:rPr>
        <w:t xml:space="preserve"> и </w:t>
      </w:r>
      <w:hyperlink r:id="rId10" w:history="1">
        <w:r w:rsidR="00BB2EA9" w:rsidRPr="007C1BFD">
          <w:rPr>
            <w:rStyle w:val="a3"/>
            <w:b w:val="0"/>
            <w:sz w:val="22"/>
            <w:szCs w:val="22"/>
            <w:lang w:val="ru-RU"/>
          </w:rPr>
          <w:t>shapoval.sv@noyabrsk-dobycha.gazprom.ru</w:t>
        </w:r>
      </w:hyperlink>
      <w:r w:rsidR="00BB2EA9">
        <w:rPr>
          <w:b w:val="0"/>
          <w:sz w:val="22"/>
          <w:szCs w:val="22"/>
          <w:lang w:val="ru-RU"/>
        </w:rPr>
        <w:t xml:space="preserve"> </w:t>
      </w:r>
      <w:r>
        <w:rPr>
          <w:b w:val="0"/>
          <w:sz w:val="22"/>
          <w:szCs w:val="22"/>
          <w:lang w:val="ru-RU"/>
        </w:rPr>
        <w:t>или на электронном носителе</w:t>
      </w:r>
      <w:r>
        <w:rPr>
          <w:b w:val="0"/>
          <w:sz w:val="22"/>
          <w:szCs w:val="22"/>
        </w:rPr>
        <w:t xml:space="preserve"> в течение 3 (трех) календарных дней после таких изменений</w:t>
      </w:r>
      <w:r>
        <w:rPr>
          <w:b w:val="0"/>
          <w:sz w:val="22"/>
          <w:szCs w:val="22"/>
          <w:lang w:val="ru-RU"/>
        </w:rPr>
        <w:t xml:space="preserve"> </w:t>
      </w:r>
      <w:r>
        <w:rPr>
          <w:b w:val="0"/>
          <w:sz w:val="22"/>
          <w:szCs w:val="22"/>
        </w:rPr>
        <w:t>с подтверждением соответствующими документами.</w:t>
      </w:r>
    </w:p>
    <w:p w:rsidR="0002433A" w:rsidRDefault="0002433A" w:rsidP="0002433A">
      <w:pPr>
        <w:pStyle w:val="2"/>
        <w:tabs>
          <w:tab w:val="clear" w:pos="360"/>
          <w:tab w:val="clear" w:pos="540"/>
          <w:tab w:val="left" w:pos="709"/>
        </w:tabs>
        <w:ind w:left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Покупатель вправе в одностороннем порядке отказаться от исполнения Договора в случае неисполнения Поставщиком обязанности, предусмотренной настоящим пунктом Договора. В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этом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02433A" w:rsidRDefault="0002433A" w:rsidP="0002433A">
      <w:pPr>
        <w:pStyle w:val="2"/>
        <w:tabs>
          <w:tab w:val="clear" w:pos="360"/>
          <w:tab w:val="clear" w:pos="540"/>
          <w:tab w:val="left" w:pos="709"/>
        </w:tabs>
        <w:ind w:left="709" w:hanging="709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12.5.   </w:t>
      </w:r>
      <w:r>
        <w:rPr>
          <w:b w:val="0"/>
          <w:sz w:val="22"/>
          <w:szCs w:val="22"/>
        </w:rPr>
        <w:t xml:space="preserve">Стороны </w:t>
      </w:r>
      <w:r>
        <w:rPr>
          <w:b w:val="0"/>
          <w:sz w:val="22"/>
          <w:szCs w:val="22"/>
          <w:lang w:val="ru-RU"/>
        </w:rPr>
        <w:t xml:space="preserve">   </w:t>
      </w:r>
      <w:r>
        <w:rPr>
          <w:b w:val="0"/>
          <w:sz w:val="22"/>
          <w:szCs w:val="22"/>
        </w:rPr>
        <w:t>обязаны</w:t>
      </w:r>
      <w:r>
        <w:rPr>
          <w:b w:val="0"/>
          <w:sz w:val="22"/>
          <w:szCs w:val="22"/>
          <w:lang w:val="ru-RU"/>
        </w:rPr>
        <w:t xml:space="preserve"> </w:t>
      </w:r>
      <w:r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  <w:lang w:val="ru-RU"/>
        </w:rPr>
        <w:t xml:space="preserve"> </w:t>
      </w:r>
      <w:r>
        <w:rPr>
          <w:b w:val="0"/>
          <w:sz w:val="22"/>
          <w:szCs w:val="22"/>
        </w:rPr>
        <w:t xml:space="preserve">соблюдать конфиденциальность </w:t>
      </w:r>
      <w:r>
        <w:rPr>
          <w:b w:val="0"/>
          <w:sz w:val="22"/>
          <w:szCs w:val="22"/>
          <w:lang w:val="ru-RU"/>
        </w:rPr>
        <w:t xml:space="preserve">  </w:t>
      </w:r>
      <w:r>
        <w:rPr>
          <w:b w:val="0"/>
          <w:sz w:val="22"/>
          <w:szCs w:val="22"/>
        </w:rPr>
        <w:t xml:space="preserve">и </w:t>
      </w:r>
      <w:r>
        <w:rPr>
          <w:b w:val="0"/>
          <w:sz w:val="22"/>
          <w:szCs w:val="22"/>
          <w:lang w:val="ru-RU"/>
        </w:rPr>
        <w:t xml:space="preserve">  </w:t>
      </w:r>
      <w:r>
        <w:rPr>
          <w:b w:val="0"/>
          <w:sz w:val="22"/>
          <w:szCs w:val="22"/>
        </w:rPr>
        <w:t>обеспечивать</w:t>
      </w:r>
      <w:r>
        <w:rPr>
          <w:b w:val="0"/>
          <w:sz w:val="22"/>
          <w:szCs w:val="22"/>
          <w:lang w:val="ru-RU"/>
        </w:rPr>
        <w:t xml:space="preserve"> </w:t>
      </w:r>
      <w:r>
        <w:rPr>
          <w:b w:val="0"/>
          <w:sz w:val="22"/>
          <w:szCs w:val="22"/>
        </w:rPr>
        <w:t xml:space="preserve"> безопасность персональных</w:t>
      </w:r>
      <w:r>
        <w:rPr>
          <w:b w:val="0"/>
          <w:sz w:val="22"/>
          <w:szCs w:val="22"/>
          <w:lang w:val="ru-RU"/>
        </w:rPr>
        <w:t xml:space="preserve"> </w:t>
      </w:r>
      <w:r>
        <w:rPr>
          <w:b w:val="0"/>
          <w:sz w:val="22"/>
          <w:szCs w:val="22"/>
        </w:rPr>
        <w:t>данных, обрабатываемых в рамках выполнении обязательств по Договору, согласно требованиям Федерального закона от 27 июля 2006 г. № 152-ФЗ «О персональных данных» и принятых в соответствии c ним иных нормативных правовых актов</w:t>
      </w:r>
      <w:r>
        <w:rPr>
          <w:b w:val="0"/>
          <w:sz w:val="22"/>
          <w:szCs w:val="22"/>
          <w:lang w:val="ru-RU"/>
        </w:rPr>
        <w:t>.</w:t>
      </w:r>
    </w:p>
    <w:p w:rsidR="0002433A" w:rsidRDefault="0002433A" w:rsidP="0002433A">
      <w:pPr>
        <w:pStyle w:val="2"/>
        <w:tabs>
          <w:tab w:val="clear" w:pos="360"/>
          <w:tab w:val="clear" w:pos="540"/>
          <w:tab w:val="left" w:pos="567"/>
        </w:tabs>
        <w:ind w:left="709" w:hanging="709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12.6.  </w:t>
      </w:r>
      <w:r>
        <w:rPr>
          <w:b w:val="0"/>
          <w:sz w:val="22"/>
          <w:szCs w:val="22"/>
          <w:lang w:val="ru-RU"/>
        </w:rPr>
        <w:tab/>
      </w:r>
      <w:r>
        <w:rPr>
          <w:b w:val="0"/>
          <w:sz w:val="22"/>
          <w:szCs w:val="22"/>
          <w:lang w:val="ru-RU"/>
        </w:rPr>
        <w:tab/>
      </w:r>
      <w:r>
        <w:rPr>
          <w:b w:val="0"/>
          <w:sz w:val="22"/>
          <w:szCs w:val="22"/>
        </w:rPr>
        <w:t xml:space="preserve">Подписывая настоящий Договор Поставщик подтверждает, что ознакомлен с требования СТО Газпром 161-2017 и СТО Газпром  162-2017, </w:t>
      </w:r>
      <w:r>
        <w:rPr>
          <w:rFonts w:eastAsia="Calibri"/>
          <w:b w:val="0"/>
          <w:sz w:val="22"/>
          <w:szCs w:val="22"/>
        </w:rPr>
        <w:t xml:space="preserve">полностью понимает, и осознает характер и объемы рекламационной работы возникающей в случае выявления </w:t>
      </w:r>
      <w:r>
        <w:rPr>
          <w:b w:val="0"/>
          <w:sz w:val="22"/>
          <w:szCs w:val="22"/>
        </w:rPr>
        <w:t xml:space="preserve">Покупателем (грузополучателем)  </w:t>
      </w:r>
      <w:r>
        <w:rPr>
          <w:rFonts w:eastAsia="Calibri"/>
          <w:b w:val="0"/>
          <w:sz w:val="22"/>
          <w:szCs w:val="22"/>
        </w:rPr>
        <w:t>дефектов (недостатков, несоответствий) в процессе приемки продукции (товаров</w:t>
      </w:r>
      <w:r>
        <w:rPr>
          <w:rFonts w:eastAsia="Calibri"/>
          <w:b w:val="0"/>
          <w:sz w:val="22"/>
          <w:szCs w:val="22"/>
          <w:lang w:val="ru-RU"/>
        </w:rPr>
        <w:t>, ОНМ</w:t>
      </w:r>
      <w:r>
        <w:rPr>
          <w:rFonts w:eastAsia="Calibri"/>
          <w:b w:val="0"/>
          <w:sz w:val="22"/>
          <w:szCs w:val="22"/>
        </w:rPr>
        <w:t>) по качеству и комплектности, и полностью удовлетворен условиями при которых будет происходить рекламационная работа в рамках настоящего Договора. Соответственно, Поставщик не освобождается ни от каких обязательств и/или ответственности по причине его недостаточной информированности о процессе организации рекламационной работы в рамках настоящего Договора.</w:t>
      </w:r>
    </w:p>
    <w:p w:rsidR="0002433A" w:rsidRDefault="0002433A" w:rsidP="0002433A">
      <w:pPr>
        <w:pStyle w:val="2"/>
        <w:tabs>
          <w:tab w:val="clear" w:pos="360"/>
          <w:tab w:val="clear" w:pos="540"/>
          <w:tab w:val="left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  <w:lang w:val="ru-RU"/>
        </w:rPr>
        <w:t>12.7.</w:t>
      </w:r>
      <w:r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ab/>
        <w:t xml:space="preserve">У Покупателя действует интегрированная система менеджмента, в которую входят 4 системы: система менеджмента качества, система управления в области охраны труда, промышленной и пожарной безопасности, система экологического менеджмента, система </w:t>
      </w:r>
      <w:r>
        <w:rPr>
          <w:b w:val="0"/>
          <w:sz w:val="22"/>
          <w:szCs w:val="22"/>
        </w:rPr>
        <w:lastRenderedPageBreak/>
        <w:t xml:space="preserve">энергетического менеджмента. Актуальная редакция Политик в области ИСМ ООО «Газпром добыча Ноябрьск» и СЭМ ПАО «Газпром», размещена для ознакомления на web-сайте Покупателя по адресу: </w:t>
      </w:r>
      <w:hyperlink r:id="rId11" w:history="1">
        <w:r>
          <w:rPr>
            <w:rStyle w:val="a3"/>
            <w:b w:val="0"/>
            <w:color w:val="auto"/>
            <w:sz w:val="22"/>
            <w:szCs w:val="22"/>
            <w:u w:val="none"/>
          </w:rPr>
          <w:t>http://noyabrsk-dobycha.gazprom.ru/</w:t>
        </w:r>
      </w:hyperlink>
      <w:r>
        <w:rPr>
          <w:b w:val="0"/>
          <w:sz w:val="22"/>
          <w:szCs w:val="22"/>
        </w:rPr>
        <w:t>.</w:t>
      </w:r>
    </w:p>
    <w:p w:rsidR="0002433A" w:rsidRDefault="0002433A" w:rsidP="0002433A">
      <w:pPr>
        <w:pStyle w:val="2"/>
        <w:tabs>
          <w:tab w:val="clear" w:pos="360"/>
          <w:tab w:val="clear" w:pos="540"/>
          <w:tab w:val="left" w:pos="567"/>
        </w:tabs>
        <w:ind w:left="709" w:hanging="709"/>
        <w:rPr>
          <w:b w:val="0"/>
          <w:sz w:val="23"/>
          <w:szCs w:val="23"/>
        </w:rPr>
      </w:pPr>
      <w:r>
        <w:rPr>
          <w:b w:val="0"/>
          <w:sz w:val="22"/>
          <w:szCs w:val="22"/>
          <w:lang w:val="ru-RU"/>
        </w:rPr>
        <w:t xml:space="preserve">12.8.  </w:t>
      </w:r>
      <w:r>
        <w:rPr>
          <w:b w:val="0"/>
          <w:sz w:val="22"/>
          <w:szCs w:val="22"/>
          <w:lang w:val="ru-RU"/>
        </w:rPr>
        <w:tab/>
        <w:t xml:space="preserve"> </w:t>
      </w:r>
      <w:r>
        <w:rPr>
          <w:b w:val="0"/>
          <w:sz w:val="22"/>
          <w:szCs w:val="22"/>
          <w:lang w:val="ru-RU"/>
        </w:rPr>
        <w:tab/>
        <w:t xml:space="preserve">Стороны договорились о возможности применения в качестве первичного учетного документа универсального передаточного документа (УПД), </w:t>
      </w:r>
      <w:r>
        <w:rPr>
          <w:b w:val="0"/>
          <w:sz w:val="23"/>
          <w:szCs w:val="23"/>
        </w:rPr>
        <w:t>по форме, предусмотренной Письмом ФНС России от 21.10.2013 № ММВ-20-3/96@.</w:t>
      </w:r>
    </w:p>
    <w:p w:rsidR="0002433A" w:rsidRDefault="0002433A" w:rsidP="0002433A">
      <w:pPr>
        <w:pStyle w:val="2"/>
        <w:tabs>
          <w:tab w:val="clear" w:pos="360"/>
          <w:tab w:val="clear" w:pos="540"/>
          <w:tab w:val="left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3"/>
          <w:szCs w:val="23"/>
          <w:lang w:val="ru-RU"/>
        </w:rPr>
        <w:t xml:space="preserve">12.9.   </w:t>
      </w:r>
      <w:r>
        <w:rPr>
          <w:b w:val="0"/>
          <w:sz w:val="22"/>
          <w:szCs w:val="22"/>
        </w:rPr>
        <w:t>Все уведомления и извещения по Договору совершаются в письменном виде и могут быть отправлены посредством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факсимильной связи с обязательным отправлением оригинала по почте заказным письмом с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уведомлением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о</w:t>
      </w:r>
      <w:r>
        <w:rPr>
          <w:b w:val="0"/>
          <w:sz w:val="16"/>
          <w:szCs w:val="22"/>
        </w:rPr>
        <w:t xml:space="preserve"> </w:t>
      </w:r>
      <w:r>
        <w:rPr>
          <w:b w:val="0"/>
          <w:sz w:val="22"/>
          <w:szCs w:val="22"/>
        </w:rPr>
        <w:t>вручении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или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курьером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по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последнему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известному</w:t>
      </w:r>
      <w:r>
        <w:rPr>
          <w:b w:val="0"/>
          <w:sz w:val="16"/>
          <w:szCs w:val="22"/>
        </w:rPr>
        <w:t xml:space="preserve"> </w:t>
      </w:r>
      <w:r>
        <w:rPr>
          <w:b w:val="0"/>
          <w:sz w:val="22"/>
          <w:szCs w:val="22"/>
        </w:rPr>
        <w:t>адресу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соответствующей Стороны.</w:t>
      </w:r>
    </w:p>
    <w:p w:rsidR="0002433A" w:rsidRDefault="0002433A" w:rsidP="0002433A">
      <w:pPr>
        <w:pStyle w:val="2"/>
        <w:tabs>
          <w:tab w:val="clear" w:pos="360"/>
          <w:tab w:val="clear" w:pos="540"/>
          <w:tab w:val="left" w:pos="708"/>
        </w:tabs>
        <w:ind w:left="709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>Документы (кроме счетов-фактур, товарных накладных, УПД), передаваемые Сторонами друг другу в связи с исполнением настоящего Договора посредством факсимильной связи, имеют полную юридическую силу до поступления Сторонам подлинников документов.</w:t>
      </w:r>
    </w:p>
    <w:p w:rsidR="0002433A" w:rsidRDefault="0002433A" w:rsidP="0002433A">
      <w:pPr>
        <w:pStyle w:val="2"/>
        <w:tabs>
          <w:tab w:val="clear" w:pos="360"/>
          <w:tab w:val="clear" w:pos="540"/>
          <w:tab w:val="left" w:pos="708"/>
        </w:tabs>
        <w:ind w:left="709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Документы (кроме счетов-фактур, товарных накладных, УПД), подписанные Стороной во исполнение Договора с использованием аналога собственноручной подписи, а именно с помощью факсимильного воспроизведения подписи или электронно-цифровой подписи, имеют полную юридическую силу. </w:t>
      </w:r>
    </w:p>
    <w:p w:rsidR="0002433A" w:rsidRDefault="0002433A" w:rsidP="0002433A">
      <w:pPr>
        <w:pStyle w:val="2"/>
        <w:tabs>
          <w:tab w:val="clear" w:pos="360"/>
          <w:tab w:val="clear" w:pos="540"/>
          <w:tab w:val="left" w:pos="709"/>
        </w:tabs>
        <w:ind w:left="709" w:hanging="709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12.10. Вопросы, не урегулированные настоящим Договором, разрешаются в соответствии с действующим законодательством Российской Федерации.  </w:t>
      </w:r>
    </w:p>
    <w:p w:rsidR="0002433A" w:rsidRDefault="0002433A" w:rsidP="0002433A">
      <w:pPr>
        <w:pStyle w:val="2"/>
        <w:tabs>
          <w:tab w:val="clear" w:pos="360"/>
          <w:tab w:val="clear" w:pos="540"/>
          <w:tab w:val="left" w:pos="709"/>
        </w:tabs>
        <w:ind w:left="709" w:hanging="709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>12.11.  Наименование статей Договора используется исключительно для удобства и не влияют на толкование условий Договора.</w:t>
      </w:r>
    </w:p>
    <w:p w:rsidR="0002433A" w:rsidRDefault="0002433A" w:rsidP="0002433A">
      <w:pPr>
        <w:pStyle w:val="2"/>
        <w:tabs>
          <w:tab w:val="clear" w:pos="360"/>
          <w:tab w:val="clear" w:pos="540"/>
          <w:tab w:val="left" w:pos="709"/>
        </w:tabs>
        <w:ind w:left="709" w:hanging="709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12.12.  Договор составлен в 2 (двух) идентичных экземплярах, имеющих равную юридическую силу, по 1 (одному) экземпляру для каждой Стороны. </w:t>
      </w:r>
    </w:p>
    <w:p w:rsidR="00CB1B22" w:rsidRDefault="00CB1B22" w:rsidP="0000316E">
      <w:pPr>
        <w:pStyle w:val="2"/>
        <w:tabs>
          <w:tab w:val="clear" w:pos="360"/>
          <w:tab w:val="clear" w:pos="540"/>
          <w:tab w:val="left" w:pos="709"/>
        </w:tabs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Статья 13. Приложения к Договору. </w:t>
      </w:r>
    </w:p>
    <w:p w:rsidR="00CB1B22" w:rsidRDefault="00CB1B22" w:rsidP="00CB1B22">
      <w:pPr>
        <w:pStyle w:val="2"/>
        <w:numPr>
          <w:ilvl w:val="0"/>
          <w:numId w:val="17"/>
        </w:numPr>
        <w:tabs>
          <w:tab w:val="clear" w:pos="360"/>
          <w:tab w:val="clear" w:pos="540"/>
          <w:tab w:val="left" w:pos="708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Приложение № 1 – Спецификация к договору поставки № </w:t>
      </w:r>
      <w:r>
        <w:rPr>
          <w:b w:val="0"/>
          <w:sz w:val="22"/>
          <w:szCs w:val="22"/>
          <w:lang w:val="ru-RU"/>
        </w:rPr>
        <w:t>______</w:t>
      </w:r>
      <w:r>
        <w:rPr>
          <w:b w:val="0"/>
          <w:sz w:val="22"/>
          <w:szCs w:val="22"/>
        </w:rPr>
        <w:t xml:space="preserve"> от «</w:t>
      </w:r>
      <w:r>
        <w:rPr>
          <w:b w:val="0"/>
          <w:sz w:val="22"/>
          <w:szCs w:val="22"/>
          <w:lang w:val="ru-RU"/>
        </w:rPr>
        <w:t>_____</w:t>
      </w:r>
      <w:r>
        <w:rPr>
          <w:b w:val="0"/>
          <w:sz w:val="22"/>
          <w:szCs w:val="22"/>
        </w:rPr>
        <w:t xml:space="preserve">» </w:t>
      </w:r>
      <w:r>
        <w:rPr>
          <w:b w:val="0"/>
          <w:sz w:val="22"/>
          <w:szCs w:val="22"/>
          <w:lang w:val="ru-RU"/>
        </w:rPr>
        <w:t xml:space="preserve">______________ </w:t>
      </w:r>
      <w:r>
        <w:rPr>
          <w:b w:val="0"/>
          <w:sz w:val="22"/>
          <w:szCs w:val="22"/>
        </w:rPr>
        <w:t>201</w:t>
      </w:r>
      <w:r>
        <w:rPr>
          <w:b w:val="0"/>
          <w:sz w:val="22"/>
          <w:szCs w:val="22"/>
          <w:lang w:val="ru-RU"/>
        </w:rPr>
        <w:t>_</w:t>
      </w:r>
      <w:r>
        <w:rPr>
          <w:b w:val="0"/>
          <w:sz w:val="22"/>
          <w:szCs w:val="22"/>
        </w:rPr>
        <w:t xml:space="preserve"> года.</w:t>
      </w:r>
    </w:p>
    <w:p w:rsidR="0002433A" w:rsidRDefault="00045225" w:rsidP="0002433A">
      <w:pPr>
        <w:numPr>
          <w:ilvl w:val="0"/>
          <w:numId w:val="17"/>
        </w:numPr>
        <w:spacing w:before="120"/>
        <w:ind w:left="709" w:hanging="709"/>
        <w:jc w:val="both"/>
        <w:rPr>
          <w:bCs/>
          <w:sz w:val="22"/>
          <w:szCs w:val="22"/>
          <w:lang w:val="x-none" w:eastAsia="x-none"/>
        </w:rPr>
      </w:pPr>
      <w:r w:rsidRPr="0002433A">
        <w:rPr>
          <w:sz w:val="22"/>
          <w:szCs w:val="22"/>
        </w:rPr>
        <w:t xml:space="preserve">Приложение № 2 -  </w:t>
      </w:r>
      <w:r w:rsidR="0002433A">
        <w:rPr>
          <w:sz w:val="22"/>
          <w:szCs w:val="22"/>
        </w:rPr>
        <w:t>Требования к порядку проезда по ВСТО.</w:t>
      </w:r>
    </w:p>
    <w:p w:rsidR="00CB1B22" w:rsidRPr="0002433A" w:rsidRDefault="00CB1B22" w:rsidP="00037699">
      <w:pPr>
        <w:pStyle w:val="2"/>
        <w:numPr>
          <w:ilvl w:val="0"/>
          <w:numId w:val="17"/>
        </w:numPr>
        <w:tabs>
          <w:tab w:val="clear" w:pos="360"/>
          <w:tab w:val="clear" w:pos="540"/>
          <w:tab w:val="left" w:pos="708"/>
        </w:tabs>
        <w:ind w:left="709" w:hanging="709"/>
        <w:rPr>
          <w:b w:val="0"/>
          <w:sz w:val="22"/>
          <w:szCs w:val="22"/>
        </w:rPr>
      </w:pPr>
      <w:r w:rsidRPr="0002433A">
        <w:rPr>
          <w:b w:val="0"/>
          <w:sz w:val="22"/>
          <w:szCs w:val="22"/>
        </w:rPr>
        <w:t>Все приложения составлены в 2 (двух) идентичных экземплярах, имеющих равную юридическую силу, по 1 (одному) экземпляру для каждой Стороны</w:t>
      </w:r>
      <w:r w:rsidRPr="0002433A">
        <w:rPr>
          <w:b w:val="0"/>
          <w:sz w:val="22"/>
          <w:szCs w:val="22"/>
          <w:lang w:val="ru-RU"/>
        </w:rPr>
        <w:t xml:space="preserve">, </w:t>
      </w:r>
      <w:r w:rsidRPr="0002433A">
        <w:rPr>
          <w:b w:val="0"/>
          <w:sz w:val="22"/>
          <w:szCs w:val="22"/>
        </w:rPr>
        <w:t>и являются неотъемлемой частью настоящего Договора.</w:t>
      </w:r>
    </w:p>
    <w:p w:rsidR="00CB1B22" w:rsidRDefault="00CB1B22" w:rsidP="00CB1B22">
      <w:pPr>
        <w:pStyle w:val="2"/>
        <w:tabs>
          <w:tab w:val="clear" w:pos="360"/>
          <w:tab w:val="clear" w:pos="540"/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Статья 14. Адреса, банковские реквизиты Сторон и подписи уполномоченных лиц.</w:t>
      </w:r>
    </w:p>
    <w:p w:rsidR="00CB1B22" w:rsidRDefault="00CB1B22" w:rsidP="00CB1B22">
      <w:pPr>
        <w:pStyle w:val="2"/>
        <w:numPr>
          <w:ilvl w:val="0"/>
          <w:numId w:val="18"/>
        </w:numPr>
        <w:tabs>
          <w:tab w:val="clear" w:pos="360"/>
          <w:tab w:val="clear" w:pos="540"/>
          <w:tab w:val="left" w:pos="708"/>
        </w:tabs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«Поставщик»: </w:t>
      </w:r>
      <w:r>
        <w:rPr>
          <w:sz w:val="22"/>
          <w:szCs w:val="22"/>
          <w:lang w:val="ru-RU"/>
        </w:rPr>
        <w:t>________________________</w:t>
      </w:r>
    </w:p>
    <w:p w:rsidR="00CB1B22" w:rsidRDefault="00CB1B22" w:rsidP="00CB1B22">
      <w:pPr>
        <w:tabs>
          <w:tab w:val="left" w:pos="-61"/>
          <w:tab w:val="left" w:pos="720"/>
          <w:tab w:val="left" w:pos="5072"/>
        </w:tabs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Юридический адрес: ________________________________</w:t>
      </w:r>
    </w:p>
    <w:p w:rsidR="00CB1B22" w:rsidRDefault="00CB1B22" w:rsidP="00CB1B22">
      <w:pPr>
        <w:tabs>
          <w:tab w:val="left" w:pos="-61"/>
          <w:tab w:val="left" w:pos="720"/>
          <w:tab w:val="left" w:pos="5072"/>
        </w:tabs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Почтовый адрес: ____________________________________</w:t>
      </w:r>
    </w:p>
    <w:p w:rsidR="00CB1B22" w:rsidRDefault="00CB1B22" w:rsidP="00CB1B22">
      <w:pPr>
        <w:tabs>
          <w:tab w:val="left" w:pos="-61"/>
          <w:tab w:val="left" w:pos="720"/>
          <w:tab w:val="left" w:pos="5072"/>
        </w:tabs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ИНН ___________ / КПП ___________________</w:t>
      </w:r>
    </w:p>
    <w:p w:rsidR="00CB1B22" w:rsidRDefault="00CB1B22" w:rsidP="00CB1B22">
      <w:pPr>
        <w:tabs>
          <w:tab w:val="left" w:pos="-61"/>
          <w:tab w:val="left" w:pos="720"/>
          <w:tab w:val="left" w:pos="5072"/>
        </w:tabs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ОГРН ______________________________________</w:t>
      </w:r>
    </w:p>
    <w:p w:rsidR="00CB1B22" w:rsidRDefault="00CB1B22" w:rsidP="00CB1B22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р/счет: ____________________ в ______________________________________</w:t>
      </w:r>
    </w:p>
    <w:p w:rsidR="00CB1B22" w:rsidRDefault="00CB1B22" w:rsidP="00CB1B22">
      <w:pPr>
        <w:pStyle w:val="2"/>
        <w:tabs>
          <w:tab w:val="clear" w:pos="360"/>
          <w:tab w:val="clear" w:pos="540"/>
          <w:tab w:val="left" w:pos="708"/>
        </w:tabs>
        <w:spacing w:before="0"/>
        <w:ind w:left="709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</w:rPr>
        <w:t xml:space="preserve">к/счет: </w:t>
      </w:r>
      <w:r>
        <w:rPr>
          <w:b w:val="0"/>
          <w:sz w:val="22"/>
          <w:szCs w:val="22"/>
          <w:lang w:val="ru-RU"/>
        </w:rPr>
        <w:t>______________________</w:t>
      </w:r>
      <w:r>
        <w:rPr>
          <w:b w:val="0"/>
          <w:sz w:val="22"/>
          <w:szCs w:val="22"/>
        </w:rPr>
        <w:t xml:space="preserve">/ БИК </w:t>
      </w:r>
      <w:r>
        <w:rPr>
          <w:b w:val="0"/>
          <w:sz w:val="22"/>
          <w:szCs w:val="22"/>
          <w:lang w:val="ru-RU"/>
        </w:rPr>
        <w:t>_________________________________</w:t>
      </w:r>
    </w:p>
    <w:p w:rsidR="00CB1B22" w:rsidRDefault="00CB1B22" w:rsidP="00CB1B22">
      <w:pPr>
        <w:tabs>
          <w:tab w:val="left" w:pos="720"/>
        </w:tabs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телефон / факс: ________________________</w:t>
      </w:r>
    </w:p>
    <w:p w:rsidR="00CB1B22" w:rsidRDefault="00CB1B22" w:rsidP="00CB1B22">
      <w:pPr>
        <w:tabs>
          <w:tab w:val="left" w:pos="720"/>
        </w:tabs>
        <w:ind w:left="709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E-mail:</w:t>
      </w:r>
      <w:r>
        <w:rPr>
          <w:sz w:val="22"/>
          <w:szCs w:val="22"/>
        </w:rPr>
        <w:t xml:space="preserve"> ___________________________________</w:t>
      </w:r>
    </w:p>
    <w:p w:rsidR="00CB1B22" w:rsidRDefault="00CB1B22" w:rsidP="00CB1B22">
      <w:pPr>
        <w:pStyle w:val="2"/>
        <w:numPr>
          <w:ilvl w:val="0"/>
          <w:numId w:val="18"/>
        </w:numPr>
        <w:tabs>
          <w:tab w:val="clear" w:pos="360"/>
          <w:tab w:val="clear" w:pos="540"/>
          <w:tab w:val="left" w:pos="708"/>
        </w:tabs>
        <w:ind w:left="709" w:hanging="709"/>
        <w:rPr>
          <w:sz w:val="22"/>
          <w:szCs w:val="22"/>
        </w:rPr>
      </w:pPr>
      <w:r>
        <w:rPr>
          <w:sz w:val="22"/>
          <w:szCs w:val="22"/>
        </w:rPr>
        <w:t>«Покупатель»: ООО «Газпром добыча Ноябрьск»</w:t>
      </w:r>
    </w:p>
    <w:p w:rsidR="00522A59" w:rsidRPr="00522A59" w:rsidRDefault="00522A59" w:rsidP="00522A59">
      <w:pPr>
        <w:pStyle w:val="2"/>
        <w:tabs>
          <w:tab w:val="clear" w:pos="360"/>
          <w:tab w:val="clear" w:pos="540"/>
          <w:tab w:val="left" w:pos="708"/>
        </w:tabs>
        <w:ind w:left="709"/>
        <w:rPr>
          <w:b w:val="0"/>
          <w:sz w:val="22"/>
          <w:szCs w:val="22"/>
          <w:lang w:val="ru-RU"/>
        </w:rPr>
      </w:pPr>
      <w:r w:rsidRPr="00522A59">
        <w:rPr>
          <w:b w:val="0"/>
          <w:sz w:val="22"/>
          <w:szCs w:val="22"/>
          <w:lang w:val="ru-RU"/>
        </w:rPr>
        <w:t>Место нахождения: Российская Федерация, Ямало-Ненецкий автономный округ, г. Ноябрьск</w:t>
      </w:r>
    </w:p>
    <w:p w:rsidR="00CB1B22" w:rsidRDefault="00CB1B22" w:rsidP="00CB1B22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Почтовый адрес: 629806, Российская Федерация, ЯНАО, г. Ноябрьск, ул. Республики, 20</w:t>
      </w:r>
    </w:p>
    <w:p w:rsidR="00CB1B22" w:rsidRDefault="00CB1B22" w:rsidP="00CB1B22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ИНН 8905026850 / КПП 997250001</w:t>
      </w:r>
    </w:p>
    <w:p w:rsidR="00CB1B22" w:rsidRDefault="00CB1B22" w:rsidP="00CB1B22">
      <w:pPr>
        <w:tabs>
          <w:tab w:val="left" w:pos="-61"/>
          <w:tab w:val="left" w:pos="720"/>
          <w:tab w:val="left" w:pos="5072"/>
        </w:tabs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ОГРН 1028900706647</w:t>
      </w:r>
    </w:p>
    <w:p w:rsidR="00CB1B22" w:rsidRDefault="00CB1B22" w:rsidP="00CB1B22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р/счет: 40702810700489020565 в филиале «Газпромбанк» (Акционерное общество) в г. Сургуте</w:t>
      </w:r>
    </w:p>
    <w:p w:rsidR="00CB1B22" w:rsidRDefault="00CB1B22" w:rsidP="00CB1B22">
      <w:pPr>
        <w:pStyle w:val="2"/>
        <w:tabs>
          <w:tab w:val="clear" w:pos="360"/>
          <w:tab w:val="clear" w:pos="540"/>
          <w:tab w:val="left" w:pos="708"/>
        </w:tabs>
        <w:spacing w:before="0"/>
        <w:ind w:left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к/счет: 30101810400000000721 / БИК 047144721</w:t>
      </w:r>
    </w:p>
    <w:p w:rsidR="00CB1B22" w:rsidRDefault="00CB1B22" w:rsidP="00CB1B22">
      <w:pPr>
        <w:ind w:left="709"/>
        <w:jc w:val="both"/>
        <w:rPr>
          <w:b/>
          <w:bCs/>
          <w:sz w:val="22"/>
          <w:szCs w:val="22"/>
        </w:rPr>
      </w:pPr>
      <w:r>
        <w:rPr>
          <w:bCs/>
          <w:sz w:val="23"/>
          <w:szCs w:val="23"/>
        </w:rPr>
        <w:t xml:space="preserve">телефон: </w:t>
      </w:r>
      <w:r>
        <w:rPr>
          <w:bCs/>
          <w:sz w:val="22"/>
          <w:szCs w:val="22"/>
        </w:rPr>
        <w:t>(3496) 36-86-07</w:t>
      </w:r>
      <w:r w:rsidRPr="00CB1B22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телефакс: (3496) 36-85-14 </w:t>
      </w:r>
    </w:p>
    <w:p w:rsidR="00CB1B22" w:rsidRDefault="00CB1B22" w:rsidP="00CB1B22">
      <w:pPr>
        <w:ind w:left="709"/>
        <w:jc w:val="both"/>
        <w:rPr>
          <w:bCs/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E-mail: </w:t>
      </w:r>
      <w:r>
        <w:rPr>
          <w:sz w:val="22"/>
          <w:szCs w:val="22"/>
          <w:lang w:val="de-DE"/>
        </w:rPr>
        <w:t>info@noyabrsk-dobycha.gazprom.ru</w:t>
      </w:r>
    </w:p>
    <w:p w:rsidR="00CB1B22" w:rsidRDefault="00CB1B22" w:rsidP="00CB1B22">
      <w:pPr>
        <w:pStyle w:val="2"/>
        <w:numPr>
          <w:ilvl w:val="0"/>
          <w:numId w:val="18"/>
        </w:numPr>
        <w:tabs>
          <w:tab w:val="clear" w:pos="360"/>
          <w:tab w:val="clear" w:pos="540"/>
          <w:tab w:val="left" w:pos="708"/>
        </w:tabs>
        <w:ind w:left="709" w:hanging="709"/>
        <w:rPr>
          <w:sz w:val="22"/>
          <w:szCs w:val="22"/>
        </w:rPr>
      </w:pPr>
      <w:r>
        <w:rPr>
          <w:sz w:val="22"/>
          <w:szCs w:val="22"/>
        </w:rPr>
        <w:t>Подписи уполномоченных лиц:</w:t>
      </w:r>
    </w:p>
    <w:p w:rsidR="00CB1B22" w:rsidRDefault="00CB1B22" w:rsidP="00CB1B22">
      <w:pPr>
        <w:pStyle w:val="2"/>
        <w:tabs>
          <w:tab w:val="clear" w:pos="360"/>
          <w:tab w:val="clear" w:pos="540"/>
          <w:tab w:val="left" w:pos="708"/>
        </w:tabs>
        <w:spacing w:before="0"/>
        <w:jc w:val="left"/>
        <w:rPr>
          <w:sz w:val="16"/>
          <w:szCs w:val="22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80"/>
        <w:gridCol w:w="4680"/>
      </w:tblGrid>
      <w:tr w:rsidR="00CB1B22" w:rsidTr="00CB1B22">
        <w:trPr>
          <w:trHeight w:val="1140"/>
        </w:trPr>
        <w:tc>
          <w:tcPr>
            <w:tcW w:w="4678" w:type="dxa"/>
          </w:tcPr>
          <w:p w:rsidR="00CB1B22" w:rsidRDefault="00CB1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«Поставщик»</w:t>
            </w:r>
          </w:p>
          <w:p w:rsidR="00CB1B22" w:rsidRDefault="00CB1B22">
            <w:pPr>
              <w:tabs>
                <w:tab w:val="left" w:pos="0"/>
                <w:tab w:val="left" w:pos="507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</w:t>
            </w:r>
          </w:p>
          <w:p w:rsidR="00CB1B22" w:rsidRDefault="00CB1B22">
            <w:pPr>
              <w:ind w:left="-3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</w:t>
            </w:r>
          </w:p>
          <w:p w:rsidR="00CB1B22" w:rsidRDefault="00CB1B22">
            <w:pPr>
              <w:rPr>
                <w:b/>
                <w:bCs/>
                <w:sz w:val="22"/>
                <w:szCs w:val="22"/>
              </w:rPr>
            </w:pPr>
          </w:p>
          <w:p w:rsidR="00CB1B22" w:rsidRDefault="00CB1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  <w:t>_________</w:t>
            </w:r>
          </w:p>
          <w:p w:rsidR="00CB1B22" w:rsidRDefault="00CB1B2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678" w:type="dxa"/>
          </w:tcPr>
          <w:p w:rsidR="00CB1B22" w:rsidRDefault="00CB1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«Покупатель»</w:t>
            </w:r>
          </w:p>
          <w:p w:rsidR="00CB1B22" w:rsidRDefault="00CB1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директор</w:t>
            </w:r>
          </w:p>
          <w:p w:rsidR="00CB1B22" w:rsidRDefault="00CB1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ООО «Газпром добыча Ноябрьск»</w:t>
            </w:r>
          </w:p>
          <w:p w:rsidR="00CB1B22" w:rsidRDefault="00CB1B22">
            <w:pPr>
              <w:rPr>
                <w:b/>
                <w:sz w:val="22"/>
                <w:szCs w:val="22"/>
              </w:rPr>
            </w:pPr>
          </w:p>
          <w:p w:rsidR="00CB1B22" w:rsidRDefault="00CB1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  <w:t xml:space="preserve">_________ </w:t>
            </w:r>
            <w:r>
              <w:rPr>
                <w:b/>
                <w:sz w:val="22"/>
                <w:szCs w:val="22"/>
              </w:rPr>
              <w:t>И.В. Крутиков</w:t>
            </w:r>
          </w:p>
        </w:tc>
      </w:tr>
    </w:tbl>
    <w:p w:rsidR="00CB1B22" w:rsidRDefault="00CB1B22" w:rsidP="00CB1B22">
      <w:pPr>
        <w:rPr>
          <w:sz w:val="22"/>
          <w:szCs w:val="22"/>
        </w:rPr>
      </w:pPr>
    </w:p>
    <w:p w:rsidR="00CB1B22" w:rsidRDefault="00CB1B22" w:rsidP="00CB1B22">
      <w:pPr>
        <w:rPr>
          <w:sz w:val="22"/>
          <w:szCs w:val="22"/>
        </w:rPr>
      </w:pPr>
    </w:p>
    <w:p w:rsidR="00CB1B22" w:rsidRDefault="00CB1B22" w:rsidP="00CB1B22">
      <w:pPr>
        <w:rPr>
          <w:sz w:val="22"/>
          <w:szCs w:val="22"/>
          <w:lang w:val="en-US"/>
        </w:rPr>
      </w:pPr>
    </w:p>
    <w:p w:rsidR="00CB1B22" w:rsidRDefault="00CB1B22" w:rsidP="00CB1B22">
      <w:pPr>
        <w:rPr>
          <w:sz w:val="22"/>
          <w:szCs w:val="22"/>
        </w:rPr>
        <w:sectPr w:rsidR="00CB1B22">
          <w:pgSz w:w="11906" w:h="16838"/>
          <w:pgMar w:top="426" w:right="1134" w:bottom="568" w:left="1418" w:header="567" w:footer="283" w:gutter="0"/>
          <w:cols w:space="720"/>
        </w:sectPr>
      </w:pPr>
    </w:p>
    <w:p w:rsidR="00CB1B22" w:rsidRDefault="00CB1B22" w:rsidP="00CB1B22">
      <w:pPr>
        <w:tabs>
          <w:tab w:val="left" w:pos="900"/>
        </w:tabs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№ 1 </w:t>
      </w:r>
    </w:p>
    <w:p w:rsidR="00CB1B22" w:rsidRDefault="00CB1B22" w:rsidP="00CB1B22">
      <w:pPr>
        <w:tabs>
          <w:tab w:val="left" w:pos="90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к договору поставки № _________ от «___» ___________ 201_ года</w:t>
      </w:r>
    </w:p>
    <w:p w:rsidR="00CB1B22" w:rsidRDefault="00CB1B22" w:rsidP="00CB1B22">
      <w:pPr>
        <w:rPr>
          <w:b/>
          <w:sz w:val="22"/>
          <w:szCs w:val="22"/>
        </w:rPr>
      </w:pPr>
    </w:p>
    <w:p w:rsidR="00CB1B22" w:rsidRDefault="00CB1B22" w:rsidP="00CB1B22">
      <w:pPr>
        <w:jc w:val="center"/>
        <w:rPr>
          <w:b/>
          <w:sz w:val="22"/>
          <w:szCs w:val="22"/>
        </w:rPr>
      </w:pPr>
    </w:p>
    <w:p w:rsidR="00CB1B22" w:rsidRDefault="00CB1B22" w:rsidP="00CB1B2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СПЕЦИФИКАЦИЯ </w:t>
      </w:r>
    </w:p>
    <w:p w:rsidR="00CB1B22" w:rsidRDefault="00CB1B22" w:rsidP="00CB1B22">
      <w:pPr>
        <w:jc w:val="both"/>
        <w:rPr>
          <w:sz w:val="10"/>
          <w:szCs w:val="22"/>
        </w:rPr>
      </w:pPr>
    </w:p>
    <w:p w:rsidR="00CB1B22" w:rsidRDefault="00CB1B22" w:rsidP="00CB1B2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Город Ноябрьск                                                                                                                                                                          </w:t>
      </w:r>
      <w:r w:rsidR="00522A59"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 xml:space="preserve">  «__» __________ 201_ года                                                                                                            </w:t>
      </w:r>
      <w:r>
        <w:rPr>
          <w:sz w:val="32"/>
          <w:szCs w:val="22"/>
        </w:rPr>
        <w:t xml:space="preserve">                                                     </w:t>
      </w:r>
    </w:p>
    <w:p w:rsidR="00CB1B22" w:rsidRDefault="00CB1B22" w:rsidP="00CB1B22">
      <w:pPr>
        <w:jc w:val="both"/>
        <w:rPr>
          <w:sz w:val="22"/>
          <w:szCs w:val="22"/>
        </w:rPr>
      </w:pPr>
      <w:r>
        <w:rPr>
          <w:sz w:val="22"/>
          <w:szCs w:val="22"/>
        </w:rPr>
        <w:t>Стороны:</w:t>
      </w:r>
    </w:p>
    <w:p w:rsidR="00CB1B22" w:rsidRDefault="00CB1B22" w:rsidP="00CB1B22">
      <w:pPr>
        <w:pStyle w:val="a6"/>
        <w:ind w:firstLine="567"/>
        <w:rPr>
          <w:sz w:val="22"/>
          <w:szCs w:val="22"/>
        </w:rPr>
      </w:pPr>
      <w:r>
        <w:rPr>
          <w:b/>
          <w:bCs/>
          <w:sz w:val="22"/>
          <w:szCs w:val="22"/>
        </w:rPr>
        <w:t>Общество с ограниченной ответственностью «Газпром добыча Ноябрьск»</w:t>
      </w:r>
      <w:r>
        <w:rPr>
          <w:sz w:val="22"/>
          <w:szCs w:val="22"/>
        </w:rPr>
        <w:t xml:space="preserve">, именуемое в дальнейшем </w:t>
      </w:r>
      <w:r>
        <w:rPr>
          <w:b/>
          <w:bCs/>
          <w:sz w:val="22"/>
          <w:szCs w:val="22"/>
        </w:rPr>
        <w:t>«Покупатель»</w:t>
      </w:r>
      <w:r>
        <w:rPr>
          <w:sz w:val="22"/>
          <w:szCs w:val="22"/>
        </w:rPr>
        <w:t>, в лице генерального директора Крутикова Игоря Викторовича, действующего на основании Устава, с одной стороны, и</w:t>
      </w:r>
    </w:p>
    <w:p w:rsidR="00CB1B22" w:rsidRDefault="00CB1B22" w:rsidP="00CB1B22">
      <w:pPr>
        <w:pStyle w:val="a6"/>
        <w:ind w:firstLine="567"/>
        <w:rPr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</w:t>
      </w:r>
      <w:r>
        <w:rPr>
          <w:sz w:val="22"/>
          <w:szCs w:val="22"/>
        </w:rPr>
        <w:t xml:space="preserve">, именуемое в дальнейшем </w:t>
      </w:r>
      <w:r>
        <w:rPr>
          <w:b/>
          <w:sz w:val="22"/>
          <w:szCs w:val="22"/>
        </w:rPr>
        <w:t>«Поставщик»</w:t>
      </w:r>
      <w:r>
        <w:rPr>
          <w:sz w:val="22"/>
          <w:szCs w:val="22"/>
        </w:rPr>
        <w:t>, в лице ________________________________________</w:t>
      </w:r>
      <w:r>
        <w:rPr>
          <w:bCs/>
          <w:sz w:val="22"/>
          <w:szCs w:val="22"/>
        </w:rPr>
        <w:t>, действующего на основании _________________________</w:t>
      </w:r>
      <w:r>
        <w:rPr>
          <w:sz w:val="22"/>
          <w:szCs w:val="22"/>
        </w:rPr>
        <w:t xml:space="preserve">, с другой стороны, совместно в дальнейшем именуемые </w:t>
      </w:r>
      <w:r>
        <w:rPr>
          <w:b/>
          <w:sz w:val="22"/>
          <w:szCs w:val="22"/>
        </w:rPr>
        <w:t>«Стороны»</w:t>
      </w:r>
      <w:r>
        <w:rPr>
          <w:sz w:val="22"/>
          <w:szCs w:val="22"/>
        </w:rPr>
        <w:t xml:space="preserve">, согласовали настоящую Спецификацию к договору поставки № ________ от «___» ___________ 201_ года (далее по тексту – </w:t>
      </w:r>
      <w:r>
        <w:rPr>
          <w:b/>
          <w:sz w:val="22"/>
          <w:szCs w:val="22"/>
        </w:rPr>
        <w:t>«Договор»</w:t>
      </w:r>
      <w:r>
        <w:rPr>
          <w:sz w:val="22"/>
          <w:szCs w:val="22"/>
        </w:rPr>
        <w:t>) о нижеследующем:</w:t>
      </w:r>
    </w:p>
    <w:p w:rsidR="00CB1B22" w:rsidRDefault="00CB1B22" w:rsidP="00CB1B22">
      <w:pPr>
        <w:ind w:right="-2"/>
        <w:rPr>
          <w:sz w:val="16"/>
          <w:szCs w:val="22"/>
        </w:rPr>
      </w:pPr>
    </w:p>
    <w:p w:rsidR="00CB1B22" w:rsidRDefault="00CB1B22" w:rsidP="00CB1B22">
      <w:pPr>
        <w:tabs>
          <w:tab w:val="left" w:pos="142"/>
        </w:tabs>
        <w:rPr>
          <w:sz w:val="22"/>
          <w:szCs w:val="22"/>
        </w:rPr>
      </w:pPr>
    </w:p>
    <w:p w:rsidR="00CB1B22" w:rsidRDefault="00CB1B22" w:rsidP="00CB1B22">
      <w:pPr>
        <w:tabs>
          <w:tab w:val="left" w:pos="142"/>
        </w:tabs>
        <w:rPr>
          <w:b/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b/>
          <w:sz w:val="22"/>
          <w:szCs w:val="22"/>
        </w:rPr>
        <w:t>Обязательства Сторон:</w:t>
      </w:r>
    </w:p>
    <w:p w:rsidR="00CB1B22" w:rsidRDefault="00CB1B22" w:rsidP="00CB1B2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Поставщик обязуется поставить Покупателю </w:t>
      </w:r>
      <w:r w:rsidR="004D2688" w:rsidRPr="004D2688">
        <w:rPr>
          <w:b/>
          <w:sz w:val="22"/>
          <w:szCs w:val="22"/>
        </w:rPr>
        <w:t>Оборудование, не требующее монтажа</w:t>
      </w:r>
      <w:r w:rsidR="004D2688">
        <w:rPr>
          <w:sz w:val="22"/>
          <w:szCs w:val="22"/>
        </w:rPr>
        <w:t xml:space="preserve"> (далее </w:t>
      </w:r>
      <w:r w:rsidR="004D2688" w:rsidRPr="004D2688">
        <w:rPr>
          <w:sz w:val="22"/>
          <w:szCs w:val="22"/>
        </w:rPr>
        <w:t>по тексту – «</w:t>
      </w:r>
      <w:r w:rsidR="004D2688" w:rsidRPr="004D2688">
        <w:rPr>
          <w:b/>
          <w:sz w:val="22"/>
          <w:szCs w:val="22"/>
        </w:rPr>
        <w:t>ОНМ</w:t>
      </w:r>
      <w:r w:rsidR="004D2688" w:rsidRPr="004D2688">
        <w:rPr>
          <w:sz w:val="22"/>
          <w:szCs w:val="22"/>
        </w:rPr>
        <w:t>»)</w:t>
      </w:r>
      <w:r>
        <w:rPr>
          <w:sz w:val="22"/>
          <w:szCs w:val="22"/>
        </w:rPr>
        <w:t>, а Покупатель обязуется при</w:t>
      </w:r>
      <w:r w:rsidR="004D2688">
        <w:rPr>
          <w:sz w:val="22"/>
          <w:szCs w:val="22"/>
        </w:rPr>
        <w:t>нять и оплатить поставленные ОНМ</w:t>
      </w:r>
      <w:r>
        <w:rPr>
          <w:sz w:val="22"/>
          <w:szCs w:val="22"/>
        </w:rPr>
        <w:t xml:space="preserve">: </w:t>
      </w:r>
    </w:p>
    <w:tbl>
      <w:tblPr>
        <w:tblW w:w="14555" w:type="dxa"/>
        <w:tblInd w:w="83" w:type="dxa"/>
        <w:tblLook w:val="04A0" w:firstRow="1" w:lastRow="0" w:firstColumn="1" w:lastColumn="0" w:noHBand="0" w:noVBand="1"/>
      </w:tblPr>
      <w:tblGrid>
        <w:gridCol w:w="456"/>
        <w:gridCol w:w="1567"/>
        <w:gridCol w:w="1575"/>
        <w:gridCol w:w="1979"/>
        <w:gridCol w:w="1979"/>
        <w:gridCol w:w="1248"/>
        <w:gridCol w:w="1736"/>
        <w:gridCol w:w="1492"/>
        <w:gridCol w:w="1492"/>
        <w:gridCol w:w="1031"/>
      </w:tblGrid>
      <w:tr w:rsidR="00CB1B22" w:rsidTr="004D2688">
        <w:trPr>
          <w:trHeight w:val="52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B22" w:rsidRDefault="00CB1B22">
            <w:pPr>
              <w:jc w:val="center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№</w:t>
            </w:r>
          </w:p>
        </w:tc>
        <w:tc>
          <w:tcPr>
            <w:tcW w:w="3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B22" w:rsidRDefault="00CB1B22">
            <w:pPr>
              <w:jc w:val="center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Наименование</w:t>
            </w:r>
          </w:p>
          <w:p w:rsidR="00CB1B22" w:rsidRDefault="004D2688">
            <w:pPr>
              <w:jc w:val="center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ОНМ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1B22" w:rsidRDefault="00CB1B22">
            <w:pPr>
              <w:jc w:val="center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20"/>
                <w:szCs w:val="20"/>
              </w:rPr>
              <w:t>Марка, сорт, ГОСТ, ТУ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1B22" w:rsidRDefault="00CB1B22">
            <w:pPr>
              <w:jc w:val="center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Ед. изм.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1B22" w:rsidRDefault="00CB1B22">
            <w:pPr>
              <w:jc w:val="center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Кол-во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B22" w:rsidRDefault="00CB1B22">
            <w:pPr>
              <w:jc w:val="center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Цена за ед. изм. без НДС, руб.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B22" w:rsidRDefault="00CB1B22">
            <w:pPr>
              <w:jc w:val="center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Сумма без НДС, руб.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B22" w:rsidRDefault="00A86B87">
            <w:pPr>
              <w:jc w:val="center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Сумма НДС  20</w:t>
            </w:r>
            <w:r w:rsidR="00CB1B22">
              <w:rPr>
                <w:b/>
                <w:color w:val="000000"/>
                <w:sz w:val="19"/>
                <w:szCs w:val="19"/>
              </w:rPr>
              <w:t>%, руб.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1B22" w:rsidRDefault="00CB1B22">
            <w:pPr>
              <w:jc w:val="center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Сумма с НДС, руб.</w:t>
            </w:r>
          </w:p>
        </w:tc>
      </w:tr>
      <w:tr w:rsidR="00CB1B22" w:rsidTr="004D2688">
        <w:trPr>
          <w:trHeight w:val="7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jc w:val="center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1</w:t>
            </w: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jc w:val="center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1B22" w:rsidRDefault="00CB1B22">
            <w:pPr>
              <w:jc w:val="center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3</w:t>
            </w: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jc w:val="center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jc w:val="center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5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jc w:val="center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jc w:val="center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jc w:val="center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8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jc w:val="center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9</w:t>
            </w:r>
          </w:p>
        </w:tc>
      </w:tr>
      <w:tr w:rsidR="00CB1B22" w:rsidTr="004D2688">
        <w:trPr>
          <w:trHeight w:val="6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1B22" w:rsidRDefault="00CB1B22"/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22" w:rsidRDefault="00CB1B22">
            <w:pPr>
              <w:jc w:val="center"/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/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</w:tr>
      <w:tr w:rsidR="00CB1B22" w:rsidTr="004D2688">
        <w:trPr>
          <w:trHeight w:val="6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1B22" w:rsidRDefault="00CB1B22"/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22" w:rsidRDefault="00CB1B22">
            <w:pPr>
              <w:jc w:val="center"/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/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</w:tr>
      <w:tr w:rsidR="00CB1B22" w:rsidTr="004D2688">
        <w:trPr>
          <w:trHeight w:val="6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1B22" w:rsidRDefault="00CB1B22"/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22" w:rsidRDefault="00CB1B22">
            <w:pPr>
              <w:jc w:val="center"/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/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</w:tr>
      <w:tr w:rsidR="00CB1B22" w:rsidTr="004D2688">
        <w:trPr>
          <w:trHeight w:val="6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1B22" w:rsidRDefault="00CB1B22"/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22" w:rsidRDefault="00CB1B22">
            <w:pPr>
              <w:jc w:val="center"/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/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</w:tr>
      <w:tr w:rsidR="00CB1B22" w:rsidTr="004D2688">
        <w:trPr>
          <w:trHeight w:val="6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1B22" w:rsidRDefault="00CB1B22"/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22" w:rsidRDefault="00CB1B22">
            <w:pPr>
              <w:jc w:val="center"/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/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</w:tr>
      <w:tr w:rsidR="00CB1B22" w:rsidTr="004D2688">
        <w:trPr>
          <w:trHeight w:val="6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1B22" w:rsidRDefault="00CB1B22"/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22" w:rsidRDefault="00CB1B22">
            <w:pPr>
              <w:jc w:val="center"/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/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</w:tr>
      <w:tr w:rsidR="00CB1B22" w:rsidTr="004D2688">
        <w:trPr>
          <w:trHeight w:val="6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1B22" w:rsidRDefault="00CB1B22"/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22" w:rsidRDefault="00CB1B22">
            <w:pPr>
              <w:jc w:val="center"/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/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</w:tr>
      <w:tr w:rsidR="00CB1B22" w:rsidTr="004D2688">
        <w:trPr>
          <w:trHeight w:val="6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1B22" w:rsidRDefault="00CB1B22"/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22" w:rsidRDefault="00CB1B22">
            <w:pPr>
              <w:jc w:val="center"/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/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</w:tr>
      <w:tr w:rsidR="00CB1B22" w:rsidTr="004D2688">
        <w:trPr>
          <w:trHeight w:val="6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1B22" w:rsidRDefault="00CB1B22"/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22" w:rsidRDefault="00CB1B22">
            <w:pPr>
              <w:jc w:val="center"/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/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</w:tr>
      <w:tr w:rsidR="00CB1B22" w:rsidTr="004D2688">
        <w:trPr>
          <w:trHeight w:val="6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1B22" w:rsidRDefault="00CB1B22"/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22" w:rsidRDefault="00CB1B22">
            <w:pPr>
              <w:jc w:val="center"/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/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</w:tr>
      <w:tr w:rsidR="00CB1B22" w:rsidTr="004D2688">
        <w:trPr>
          <w:trHeight w:val="6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1B22" w:rsidRDefault="00CB1B22"/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22" w:rsidRDefault="00CB1B22">
            <w:pPr>
              <w:jc w:val="center"/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/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</w:tr>
      <w:tr w:rsidR="00CB1B22" w:rsidTr="004D2688">
        <w:trPr>
          <w:trHeight w:val="6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1B22" w:rsidRDefault="00CB1B22"/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22" w:rsidRDefault="00CB1B22">
            <w:pPr>
              <w:jc w:val="center"/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/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</w:tr>
      <w:tr w:rsidR="00CB1B22" w:rsidTr="004D2688">
        <w:trPr>
          <w:trHeight w:val="6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B22" w:rsidRDefault="00CB1B22"/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22" w:rsidRDefault="00CB1B22">
            <w:pPr>
              <w:jc w:val="center"/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CB1B22" w:rsidRDefault="00CB1B22"/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</w:tr>
      <w:tr w:rsidR="00CB1B22" w:rsidTr="004D2688">
        <w:trPr>
          <w:trHeight w:val="6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1B22" w:rsidRDefault="00CB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3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B22" w:rsidRDefault="00CB1B22"/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22" w:rsidRDefault="00CB1B22">
            <w:pPr>
              <w:jc w:val="center"/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CB1B22" w:rsidRDefault="00CB1B22"/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</w:tr>
      <w:tr w:rsidR="00CB1B22" w:rsidTr="004D2688">
        <w:trPr>
          <w:trHeight w:val="6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 w:rsidP="00CB1B22">
            <w:pPr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B22" w:rsidRDefault="00CB1B22"/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22" w:rsidRDefault="00CB1B22">
            <w:pPr>
              <w:jc w:val="center"/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CB1B22" w:rsidRDefault="00CB1B22"/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sz w:val="20"/>
                <w:szCs w:val="20"/>
              </w:rPr>
            </w:pPr>
          </w:p>
        </w:tc>
      </w:tr>
      <w:tr w:rsidR="00CB1B22" w:rsidTr="004D2688">
        <w:trPr>
          <w:trHeight w:val="70"/>
        </w:trPr>
        <w:tc>
          <w:tcPr>
            <w:tcW w:w="20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1B22" w:rsidRDefault="00CB1B22">
            <w:pPr>
              <w:rPr>
                <w:b/>
                <w:bCs/>
                <w:color w:val="000000"/>
              </w:rPr>
            </w:pPr>
          </w:p>
        </w:tc>
        <w:tc>
          <w:tcPr>
            <w:tcW w:w="1000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b/>
                <w:bCs/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1B22" w:rsidRDefault="00CB1B22">
            <w:pPr>
              <w:ind w:left="297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B22" w:rsidRDefault="00CB1B22">
            <w:pPr>
              <w:rPr>
                <w:b/>
                <w:bCs/>
                <w:color w:val="000000"/>
              </w:rPr>
            </w:pPr>
          </w:p>
        </w:tc>
      </w:tr>
    </w:tbl>
    <w:p w:rsidR="00CB1B22" w:rsidRDefault="00CB1B22" w:rsidP="00CB1B22">
      <w:pPr>
        <w:jc w:val="both"/>
        <w:rPr>
          <w:sz w:val="2"/>
          <w:szCs w:val="22"/>
          <w:lang w:val="en-US"/>
        </w:rPr>
      </w:pPr>
    </w:p>
    <w:p w:rsidR="00CB1B22" w:rsidRDefault="00CB1B22" w:rsidP="00CB1B22">
      <w:pPr>
        <w:ind w:firstLine="567"/>
        <w:jc w:val="both"/>
        <w:rPr>
          <w:sz w:val="22"/>
          <w:szCs w:val="22"/>
        </w:rPr>
      </w:pPr>
    </w:p>
    <w:p w:rsidR="00CB1B22" w:rsidRDefault="00CB1B22" w:rsidP="00CB1B22">
      <w:pPr>
        <w:ind w:firstLine="567"/>
        <w:jc w:val="both"/>
        <w:rPr>
          <w:sz w:val="8"/>
          <w:szCs w:val="22"/>
        </w:rPr>
      </w:pPr>
    </w:p>
    <w:p w:rsidR="00CB1B22" w:rsidRDefault="00CB1B22" w:rsidP="00CB1B2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b/>
          <w:sz w:val="22"/>
          <w:szCs w:val="22"/>
        </w:rPr>
        <w:t>Всего к оплате:</w:t>
      </w:r>
      <w:r>
        <w:rPr>
          <w:sz w:val="22"/>
          <w:szCs w:val="22"/>
        </w:rPr>
        <w:t xml:space="preserve"> </w:t>
      </w:r>
    </w:p>
    <w:p w:rsidR="00CB1B22" w:rsidRDefault="00CB1B22" w:rsidP="00CB1B22">
      <w:pPr>
        <w:ind w:firstLine="567"/>
        <w:jc w:val="both"/>
        <w:rPr>
          <w:b/>
          <w:sz w:val="22"/>
          <w:szCs w:val="22"/>
        </w:rPr>
      </w:pPr>
    </w:p>
    <w:p w:rsidR="00CB1B22" w:rsidRDefault="00CB1B22" w:rsidP="00CB1B2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 рублей ______ копеек  (________________________________________________________</w:t>
      </w:r>
      <w:r w:rsidR="00A86B87">
        <w:rPr>
          <w:sz w:val="22"/>
          <w:szCs w:val="22"/>
        </w:rPr>
        <w:t>_________), в том числе   НДС 20</w:t>
      </w:r>
      <w:r>
        <w:rPr>
          <w:sz w:val="22"/>
          <w:szCs w:val="22"/>
        </w:rPr>
        <w:t>% - ________________ рублей  ___ копеек (____________________________________________________________________________________).</w:t>
      </w:r>
    </w:p>
    <w:p w:rsidR="00CB1B22" w:rsidRDefault="00CB1B22" w:rsidP="00CB1B22">
      <w:pPr>
        <w:ind w:firstLine="567"/>
        <w:jc w:val="both"/>
        <w:rPr>
          <w:b/>
          <w:sz w:val="22"/>
          <w:szCs w:val="22"/>
        </w:rPr>
      </w:pPr>
    </w:p>
    <w:p w:rsidR="00CB1B22" w:rsidRDefault="00CB1B22" w:rsidP="00CB1B22">
      <w:pPr>
        <w:spacing w:before="120"/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Примечание:</w:t>
      </w:r>
      <w:r>
        <w:rPr>
          <w:sz w:val="22"/>
          <w:szCs w:val="22"/>
        </w:rPr>
        <w:t xml:space="preserve"> Данная сумма включает в себя все расходы</w:t>
      </w:r>
      <w:r>
        <w:rPr>
          <w:sz w:val="16"/>
          <w:szCs w:val="22"/>
        </w:rPr>
        <w:t xml:space="preserve"> </w:t>
      </w:r>
      <w:r>
        <w:rPr>
          <w:sz w:val="22"/>
          <w:szCs w:val="22"/>
        </w:rPr>
        <w:t>Поставщика,</w:t>
      </w:r>
      <w:r>
        <w:rPr>
          <w:sz w:val="18"/>
          <w:szCs w:val="22"/>
        </w:rPr>
        <w:t xml:space="preserve"> </w:t>
      </w:r>
      <w:r>
        <w:rPr>
          <w:sz w:val="22"/>
          <w:szCs w:val="22"/>
        </w:rPr>
        <w:t>связанные</w:t>
      </w:r>
      <w:r>
        <w:rPr>
          <w:sz w:val="18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z w:val="18"/>
          <w:szCs w:val="22"/>
        </w:rPr>
        <w:t xml:space="preserve"> </w:t>
      </w:r>
      <w:r>
        <w:rPr>
          <w:sz w:val="22"/>
          <w:szCs w:val="22"/>
        </w:rPr>
        <w:t xml:space="preserve">исполнением Договора, включая расходы по доставке </w:t>
      </w:r>
      <w:r w:rsidR="00522A59">
        <w:rPr>
          <w:sz w:val="22"/>
          <w:szCs w:val="22"/>
        </w:rPr>
        <w:t>ОНМ</w:t>
      </w:r>
      <w:r>
        <w:rPr>
          <w:sz w:val="22"/>
          <w:szCs w:val="22"/>
        </w:rPr>
        <w:t xml:space="preserve"> Покупателю; стоимость средств пакетирования и тары, используемых при поставке </w:t>
      </w:r>
      <w:r w:rsidR="00522A59">
        <w:rPr>
          <w:sz w:val="22"/>
          <w:szCs w:val="22"/>
        </w:rPr>
        <w:t>ОНМ</w:t>
      </w:r>
      <w:r>
        <w:rPr>
          <w:sz w:val="22"/>
          <w:szCs w:val="22"/>
        </w:rPr>
        <w:t xml:space="preserve"> Покупателю; все инфляционные ожидания и финансовые риски Поставщика, налоги, сборы и другие обязательные платежи, установленные действующим законодательством, иные расходы, которые прямо не вытекают из Договора, но непосредственно связаны с его исполнением.   </w:t>
      </w:r>
    </w:p>
    <w:p w:rsidR="00CB1B22" w:rsidRDefault="00CB1B22" w:rsidP="00CB1B22">
      <w:pPr>
        <w:ind w:firstLine="567"/>
        <w:jc w:val="both"/>
        <w:rPr>
          <w:sz w:val="16"/>
          <w:szCs w:val="22"/>
        </w:rPr>
      </w:pPr>
    </w:p>
    <w:p w:rsidR="00CB1B22" w:rsidRDefault="00CB1B22" w:rsidP="00CB1B22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3. </w:t>
      </w:r>
      <w:r>
        <w:rPr>
          <w:b/>
          <w:sz w:val="22"/>
          <w:szCs w:val="22"/>
        </w:rPr>
        <w:t>Условия поставки:</w:t>
      </w:r>
    </w:p>
    <w:p w:rsidR="00CB1B22" w:rsidRDefault="004D2688" w:rsidP="00CB1B22">
      <w:pPr>
        <w:spacing w:before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Поставка ОНМ</w:t>
      </w:r>
      <w:r w:rsidR="00CB1B22">
        <w:rPr>
          <w:sz w:val="22"/>
          <w:szCs w:val="22"/>
        </w:rPr>
        <w:t xml:space="preserve"> Покупателю осуществляется Поставщиком в следующие сроки: дата начала поставки </w:t>
      </w:r>
      <w:r w:rsidR="00522A59">
        <w:rPr>
          <w:sz w:val="22"/>
          <w:szCs w:val="22"/>
        </w:rPr>
        <w:t>ОНМ</w:t>
      </w:r>
      <w:r w:rsidR="00CB1B22">
        <w:rPr>
          <w:sz w:val="22"/>
          <w:szCs w:val="22"/>
        </w:rPr>
        <w:t xml:space="preserve"> - </w:t>
      </w:r>
      <w:r w:rsidR="0002034D">
        <w:rPr>
          <w:b/>
          <w:sz w:val="22"/>
          <w:szCs w:val="22"/>
        </w:rPr>
        <w:t>____________</w:t>
      </w:r>
      <w:r w:rsidR="00D04F43">
        <w:rPr>
          <w:sz w:val="22"/>
          <w:szCs w:val="22"/>
        </w:rPr>
        <w:t xml:space="preserve"> года, дата окончания поставки ОНМ – </w:t>
      </w:r>
      <w:r w:rsidR="0002034D">
        <w:rPr>
          <w:sz w:val="22"/>
          <w:szCs w:val="22"/>
        </w:rPr>
        <w:t>_______________</w:t>
      </w:r>
      <w:r w:rsidR="00D04F43">
        <w:rPr>
          <w:sz w:val="22"/>
          <w:szCs w:val="22"/>
        </w:rPr>
        <w:t xml:space="preserve"> года</w:t>
      </w:r>
      <w:r w:rsidR="00CB1B22">
        <w:rPr>
          <w:sz w:val="22"/>
          <w:szCs w:val="22"/>
        </w:rPr>
        <w:t>.</w:t>
      </w:r>
    </w:p>
    <w:p w:rsidR="00CB1B22" w:rsidRDefault="00CB1B22" w:rsidP="00CB1B22">
      <w:pPr>
        <w:tabs>
          <w:tab w:val="left" w:pos="567"/>
        </w:tabs>
        <w:rPr>
          <w:sz w:val="22"/>
          <w:szCs w:val="22"/>
        </w:rPr>
      </w:pPr>
    </w:p>
    <w:p w:rsidR="00CB1B22" w:rsidRDefault="00CB1B22" w:rsidP="00CB1B22">
      <w:pPr>
        <w:tabs>
          <w:tab w:val="left" w:pos="567"/>
        </w:tabs>
        <w:rPr>
          <w:b/>
          <w:sz w:val="22"/>
          <w:szCs w:val="22"/>
        </w:rPr>
      </w:pPr>
      <w:r>
        <w:rPr>
          <w:sz w:val="22"/>
          <w:szCs w:val="22"/>
        </w:rPr>
        <w:t xml:space="preserve">4. </w:t>
      </w:r>
      <w:r>
        <w:rPr>
          <w:b/>
          <w:sz w:val="22"/>
          <w:szCs w:val="22"/>
        </w:rPr>
        <w:t>Дополнительные условия:</w:t>
      </w:r>
    </w:p>
    <w:p w:rsidR="00CB1B22" w:rsidRDefault="00CB1B22" w:rsidP="00CB1B22">
      <w:pPr>
        <w:tabs>
          <w:tab w:val="left" w:pos="567"/>
        </w:tabs>
        <w:ind w:firstLine="567"/>
        <w:jc w:val="both"/>
        <w:rPr>
          <w:sz w:val="22"/>
          <w:szCs w:val="22"/>
        </w:rPr>
      </w:pPr>
    </w:p>
    <w:p w:rsidR="00CB1B22" w:rsidRDefault="00CB1B22" w:rsidP="00CB1B22">
      <w:pPr>
        <w:tabs>
          <w:tab w:val="left" w:pos="567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Настоящая Спецификация составлена в 2 (двух) идентичных экземплярах, имеющих равную юридическую силу, по 1 (одному) экземпляру для каждой Стороны, и является неотъемлемой частью договора поставки № __________ от «__» ________________ 201_ года.</w:t>
      </w:r>
    </w:p>
    <w:p w:rsidR="00CB1B22" w:rsidRDefault="00CB1B22" w:rsidP="00CB1B22">
      <w:pPr>
        <w:rPr>
          <w:sz w:val="16"/>
          <w:szCs w:val="22"/>
        </w:rPr>
      </w:pPr>
    </w:p>
    <w:p w:rsidR="00CB1B22" w:rsidRDefault="00CB1B22" w:rsidP="00CB1B22">
      <w:pPr>
        <w:rPr>
          <w:sz w:val="16"/>
          <w:szCs w:val="22"/>
        </w:rPr>
      </w:pPr>
    </w:p>
    <w:p w:rsidR="00CB1B22" w:rsidRDefault="00CB1B22" w:rsidP="00CB1B22">
      <w:pPr>
        <w:tabs>
          <w:tab w:val="left" w:pos="709"/>
        </w:tabs>
        <w:rPr>
          <w:b/>
          <w:sz w:val="22"/>
          <w:szCs w:val="22"/>
        </w:rPr>
      </w:pPr>
      <w:r>
        <w:rPr>
          <w:sz w:val="22"/>
          <w:szCs w:val="22"/>
        </w:rPr>
        <w:t>5.</w:t>
      </w:r>
      <w:r>
        <w:rPr>
          <w:b/>
          <w:sz w:val="22"/>
          <w:szCs w:val="22"/>
        </w:rPr>
        <w:t xml:space="preserve"> Подписи уполномоченных лиц:</w:t>
      </w:r>
    </w:p>
    <w:p w:rsidR="00CB1B22" w:rsidRDefault="00CB1B22" w:rsidP="00CB1B22">
      <w:pPr>
        <w:tabs>
          <w:tab w:val="left" w:pos="2814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CB1B22" w:rsidRDefault="00CB1B22" w:rsidP="00CB1B22">
      <w:pPr>
        <w:tabs>
          <w:tab w:val="left" w:pos="2814"/>
        </w:tabs>
        <w:rPr>
          <w:sz w:val="8"/>
          <w:szCs w:val="22"/>
        </w:rPr>
      </w:pPr>
    </w:p>
    <w:tbl>
      <w:tblPr>
        <w:tblW w:w="15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96"/>
        <w:gridCol w:w="7654"/>
      </w:tblGrid>
      <w:tr w:rsidR="00CB1B22" w:rsidTr="00CB1B22">
        <w:trPr>
          <w:trHeight w:val="1140"/>
        </w:trPr>
        <w:tc>
          <w:tcPr>
            <w:tcW w:w="7797" w:type="dxa"/>
          </w:tcPr>
          <w:p w:rsidR="00CB1B22" w:rsidRDefault="00CB1B2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«Поставщик»</w:t>
            </w:r>
          </w:p>
          <w:p w:rsidR="00CB1B22" w:rsidRDefault="00CB1B22">
            <w:pPr>
              <w:tabs>
                <w:tab w:val="left" w:pos="0"/>
                <w:tab w:val="left" w:pos="507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</w:t>
            </w:r>
          </w:p>
          <w:p w:rsidR="00CB1B22" w:rsidRDefault="00CB1B22">
            <w:pPr>
              <w:ind w:left="-3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</w:t>
            </w:r>
          </w:p>
          <w:p w:rsidR="00CB1B22" w:rsidRDefault="00CB1B22">
            <w:pPr>
              <w:ind w:left="-37"/>
              <w:jc w:val="center"/>
              <w:rPr>
                <w:b/>
                <w:bCs/>
                <w:sz w:val="22"/>
                <w:szCs w:val="22"/>
              </w:rPr>
            </w:pPr>
          </w:p>
          <w:p w:rsidR="00CB1B22" w:rsidRDefault="00CB1B22">
            <w:pPr>
              <w:ind w:left="-37"/>
              <w:jc w:val="center"/>
              <w:rPr>
                <w:b/>
                <w:bCs/>
                <w:sz w:val="22"/>
                <w:szCs w:val="22"/>
              </w:rPr>
            </w:pPr>
          </w:p>
          <w:p w:rsidR="00CB1B22" w:rsidRDefault="00CB1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  <w:t>_________</w:t>
            </w:r>
          </w:p>
          <w:p w:rsidR="00CB1B22" w:rsidRDefault="00CB1B22">
            <w:pPr>
              <w:jc w:val="center"/>
              <w:rPr>
                <w:bCs/>
              </w:rPr>
            </w:pPr>
          </w:p>
        </w:tc>
        <w:tc>
          <w:tcPr>
            <w:tcW w:w="7654" w:type="dxa"/>
          </w:tcPr>
          <w:p w:rsidR="00CB1B22" w:rsidRDefault="00CB1B2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«Покупатель»</w:t>
            </w:r>
          </w:p>
          <w:p w:rsidR="00CB1B22" w:rsidRDefault="00CB1B2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Генеральный директор</w:t>
            </w:r>
          </w:p>
          <w:p w:rsidR="00CB1B22" w:rsidRDefault="00CB1B2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ООО «Газпром добыча Ноябрьск»</w:t>
            </w:r>
          </w:p>
          <w:p w:rsidR="00CB1B22" w:rsidRDefault="00CB1B22">
            <w:pPr>
              <w:jc w:val="center"/>
              <w:rPr>
                <w:b/>
              </w:rPr>
            </w:pPr>
          </w:p>
          <w:p w:rsidR="00CB1B22" w:rsidRDefault="00CB1B22">
            <w:pPr>
              <w:jc w:val="center"/>
              <w:rPr>
                <w:b/>
              </w:rPr>
            </w:pPr>
          </w:p>
          <w:p w:rsidR="00CB1B22" w:rsidRDefault="00CB1B22">
            <w:pPr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_____________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  <w:t xml:space="preserve">_________ </w:t>
            </w:r>
            <w:r>
              <w:rPr>
                <w:b/>
                <w:sz w:val="22"/>
                <w:szCs w:val="22"/>
              </w:rPr>
              <w:t>И.В. Крутиков</w:t>
            </w:r>
          </w:p>
        </w:tc>
      </w:tr>
    </w:tbl>
    <w:p w:rsidR="00CB1B22" w:rsidRDefault="00CB1B22" w:rsidP="00CB1B22"/>
    <w:p w:rsidR="00045225" w:rsidRPr="00045225" w:rsidRDefault="00045225" w:rsidP="00045225"/>
    <w:p w:rsidR="00045225" w:rsidRPr="00045225" w:rsidRDefault="00045225" w:rsidP="00045225">
      <w:pPr>
        <w:sectPr w:rsidR="00045225" w:rsidRPr="00045225" w:rsidSect="00A67AA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45225" w:rsidRPr="00045225" w:rsidRDefault="00045225" w:rsidP="00045225">
      <w:pPr>
        <w:jc w:val="right"/>
        <w:rPr>
          <w:sz w:val="22"/>
          <w:szCs w:val="22"/>
        </w:rPr>
      </w:pPr>
      <w:r w:rsidRPr="00045225">
        <w:rPr>
          <w:sz w:val="22"/>
          <w:szCs w:val="22"/>
        </w:rPr>
        <w:lastRenderedPageBreak/>
        <w:t xml:space="preserve">Приложение № 2 </w:t>
      </w:r>
    </w:p>
    <w:p w:rsidR="00045225" w:rsidRPr="00045225" w:rsidRDefault="00045225" w:rsidP="00045225">
      <w:pPr>
        <w:tabs>
          <w:tab w:val="left" w:pos="900"/>
        </w:tabs>
        <w:jc w:val="right"/>
        <w:rPr>
          <w:sz w:val="22"/>
          <w:szCs w:val="22"/>
        </w:rPr>
      </w:pPr>
      <w:r w:rsidRPr="00045225">
        <w:rPr>
          <w:sz w:val="22"/>
          <w:szCs w:val="22"/>
        </w:rPr>
        <w:t>к договору поставки № _________ от «___» ___________ 2019 года</w:t>
      </w:r>
    </w:p>
    <w:p w:rsidR="00045225" w:rsidRPr="00045225" w:rsidRDefault="00045225" w:rsidP="00045225">
      <w:pPr>
        <w:jc w:val="center"/>
      </w:pPr>
    </w:p>
    <w:p w:rsidR="00045225" w:rsidRPr="00045225" w:rsidRDefault="00045225" w:rsidP="00045225">
      <w:pPr>
        <w:jc w:val="center"/>
      </w:pPr>
    </w:p>
    <w:p w:rsidR="001F61EB" w:rsidRDefault="001F61EB" w:rsidP="001F61EB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Т</w:t>
      </w:r>
      <w:r>
        <w:rPr>
          <w:b/>
          <w:bCs/>
          <w:sz w:val="22"/>
          <w:szCs w:val="22"/>
        </w:rPr>
        <w:t>ребования к порядку проезда по ВСТО</w:t>
      </w:r>
    </w:p>
    <w:p w:rsidR="001F61EB" w:rsidRDefault="001F61EB" w:rsidP="001F61EB">
      <w:pPr>
        <w:jc w:val="both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>Правила проезда по ВСТО:</w:t>
      </w:r>
    </w:p>
    <w:p w:rsidR="001F61EB" w:rsidRDefault="001F61EB" w:rsidP="001F61EB">
      <w:pPr>
        <w:jc w:val="both"/>
        <w:rPr>
          <w:bCs/>
          <w:sz w:val="22"/>
          <w:szCs w:val="22"/>
          <w:u w:val="single"/>
        </w:rPr>
      </w:pPr>
    </w:p>
    <w:p w:rsidR="001F61EB" w:rsidRDefault="001F61EB" w:rsidP="001F61EB">
      <w:pPr>
        <w:pStyle w:val="21"/>
        <w:widowControl/>
        <w:numPr>
          <w:ilvl w:val="1"/>
          <w:numId w:val="7"/>
        </w:numPr>
        <w:tabs>
          <w:tab w:val="left" w:pos="1200"/>
        </w:tabs>
        <w:spacing w:line="276" w:lineRule="auto"/>
        <w:ind w:left="142" w:firstLine="851"/>
        <w:rPr>
          <w:sz w:val="22"/>
          <w:szCs w:val="22"/>
        </w:rPr>
      </w:pPr>
      <w:r>
        <w:rPr>
          <w:sz w:val="22"/>
          <w:szCs w:val="22"/>
        </w:rPr>
        <w:t xml:space="preserve">  Во избежание дорожно-транспортных происшествий, а также в целях обеспечения безопасности дорожного движения при движении по ВСТО в осенне-зимний период (при среднесуточной температуре в течение трех дней от 0</w:t>
      </w:r>
      <w:r>
        <w:rPr>
          <w:sz w:val="22"/>
          <w:szCs w:val="22"/>
          <w:vertAlign w:val="superscript"/>
        </w:rPr>
        <w:t>0</w:t>
      </w:r>
      <w:r>
        <w:rPr>
          <w:sz w:val="22"/>
          <w:szCs w:val="22"/>
        </w:rPr>
        <w:t>С до -30</w:t>
      </w:r>
      <w:r>
        <w:rPr>
          <w:sz w:val="22"/>
          <w:szCs w:val="22"/>
          <w:vertAlign w:val="superscript"/>
        </w:rPr>
        <w:t>0</w:t>
      </w:r>
      <w:r>
        <w:rPr>
          <w:sz w:val="22"/>
          <w:szCs w:val="22"/>
        </w:rPr>
        <w:t>С) обеспечить на транспортных средствах массой 3,5т. и более наличие исправных цепей противоскольжения на всех ведущих осях с одинаковым количеством на одной оси.</w:t>
      </w:r>
    </w:p>
    <w:p w:rsidR="001F61EB" w:rsidRDefault="001F61EB" w:rsidP="001F61EB">
      <w:pPr>
        <w:pStyle w:val="21"/>
        <w:widowControl/>
        <w:numPr>
          <w:ilvl w:val="1"/>
          <w:numId w:val="7"/>
        </w:numPr>
        <w:tabs>
          <w:tab w:val="left" w:pos="1200"/>
        </w:tabs>
        <w:spacing w:line="276" w:lineRule="auto"/>
        <w:ind w:left="142" w:firstLine="851"/>
        <w:rPr>
          <w:sz w:val="22"/>
          <w:szCs w:val="22"/>
        </w:rPr>
      </w:pPr>
      <w:r>
        <w:rPr>
          <w:sz w:val="22"/>
          <w:szCs w:val="22"/>
        </w:rPr>
        <w:t>Передвижение автотранспорта по ВСТО в ночное время (с 22:00 по 06:00) запрещается.</w:t>
      </w:r>
    </w:p>
    <w:p w:rsidR="001F61EB" w:rsidRDefault="001F61EB" w:rsidP="001F61EB">
      <w:pPr>
        <w:pStyle w:val="21"/>
        <w:widowControl/>
        <w:numPr>
          <w:ilvl w:val="1"/>
          <w:numId w:val="7"/>
        </w:numPr>
        <w:tabs>
          <w:tab w:val="left" w:pos="1200"/>
        </w:tabs>
        <w:spacing w:line="276" w:lineRule="auto"/>
        <w:ind w:left="142" w:firstLine="851"/>
        <w:rPr>
          <w:sz w:val="22"/>
          <w:szCs w:val="22"/>
        </w:rPr>
      </w:pPr>
      <w:r>
        <w:rPr>
          <w:sz w:val="22"/>
          <w:szCs w:val="22"/>
        </w:rPr>
        <w:t>Запрещается проезд по ВСТО на легковом и грузовом автотранспорте, не имеющем привода на все колеса и легковом автотранспорте, имеющим клиренс менее 180 мм.</w:t>
      </w:r>
    </w:p>
    <w:p w:rsidR="001F61EB" w:rsidRDefault="001F61EB" w:rsidP="001F61EB">
      <w:pPr>
        <w:pStyle w:val="21"/>
        <w:widowControl/>
        <w:numPr>
          <w:ilvl w:val="1"/>
          <w:numId w:val="7"/>
        </w:numPr>
        <w:tabs>
          <w:tab w:val="left" w:pos="1200"/>
        </w:tabs>
        <w:spacing w:line="276" w:lineRule="auto"/>
        <w:ind w:left="142" w:firstLine="851"/>
        <w:rPr>
          <w:sz w:val="22"/>
          <w:szCs w:val="22"/>
        </w:rPr>
      </w:pPr>
      <w:r>
        <w:rPr>
          <w:sz w:val="22"/>
          <w:szCs w:val="22"/>
        </w:rPr>
        <w:t xml:space="preserve">Передвижение специальной не колесной техники по вдольтрассовому проезду (экскаваторы, бульдозеры, трубоукладчики, вездеходы, лесозаготовительная и дорожно-строительная техника, погрузчики и т.д.) своим ходом запрещено. Передвижение должно осуществляться на определенных транспортных средствах – тралы, полуприцепы, бортовые ТС и т.п. </w:t>
      </w:r>
    </w:p>
    <w:p w:rsidR="001F61EB" w:rsidRDefault="001F61EB" w:rsidP="001F61EB">
      <w:pPr>
        <w:pStyle w:val="21"/>
        <w:widowControl/>
        <w:numPr>
          <w:ilvl w:val="1"/>
          <w:numId w:val="7"/>
        </w:numPr>
        <w:tabs>
          <w:tab w:val="left" w:pos="1200"/>
        </w:tabs>
        <w:spacing w:line="276" w:lineRule="auto"/>
        <w:ind w:left="142" w:firstLine="851"/>
        <w:rPr>
          <w:sz w:val="22"/>
          <w:szCs w:val="22"/>
        </w:rPr>
      </w:pPr>
      <w:r>
        <w:rPr>
          <w:sz w:val="22"/>
          <w:szCs w:val="22"/>
        </w:rPr>
        <w:t>При неблагоприятных погодных условиях на крутых спусках и подъемах передвижение специальной техники должно производиться самостоятельно.</w:t>
      </w:r>
    </w:p>
    <w:p w:rsidR="001F61EB" w:rsidRDefault="001F61EB" w:rsidP="001F61EB">
      <w:pPr>
        <w:pStyle w:val="21"/>
        <w:widowControl/>
        <w:numPr>
          <w:ilvl w:val="1"/>
          <w:numId w:val="7"/>
        </w:numPr>
        <w:tabs>
          <w:tab w:val="left" w:pos="1200"/>
        </w:tabs>
        <w:spacing w:line="276" w:lineRule="auto"/>
        <w:ind w:left="142" w:firstLine="851"/>
        <w:rPr>
          <w:sz w:val="22"/>
          <w:szCs w:val="22"/>
        </w:rPr>
      </w:pPr>
      <w:r>
        <w:rPr>
          <w:sz w:val="22"/>
          <w:szCs w:val="22"/>
        </w:rPr>
        <w:t>Осуществлять въезд и выезд (съезд) с участков, имеющих КПП, в отведенных и специально оборудованных для этого местах.</w:t>
      </w:r>
    </w:p>
    <w:p w:rsidR="001F61EB" w:rsidRDefault="001F61EB" w:rsidP="001F61EB">
      <w:pPr>
        <w:pStyle w:val="21"/>
        <w:widowControl/>
        <w:numPr>
          <w:ilvl w:val="1"/>
          <w:numId w:val="7"/>
        </w:numPr>
        <w:tabs>
          <w:tab w:val="left" w:pos="1200"/>
        </w:tabs>
        <w:spacing w:line="276" w:lineRule="auto"/>
        <w:ind w:left="142" w:firstLine="851"/>
        <w:rPr>
          <w:sz w:val="22"/>
          <w:szCs w:val="22"/>
        </w:rPr>
      </w:pPr>
      <w:r>
        <w:rPr>
          <w:sz w:val="22"/>
          <w:szCs w:val="22"/>
        </w:rPr>
        <w:t xml:space="preserve">Передвижение всех транспортных средств осуществляется в соответствии с требованиями действующих Правил дорожного движения Российской Федерации (далее – ПДД), </w:t>
      </w:r>
      <w:r>
        <w:rPr>
          <w:iCs/>
          <w:sz w:val="22"/>
          <w:szCs w:val="22"/>
        </w:rPr>
        <w:t>«Правил охраны магистральных трубопроводов» (утв. Минтопэнерго РФ 29.04.1992, Постановлением Госгортехнадзора РФ от 22.04.1992 N 9).</w:t>
      </w:r>
    </w:p>
    <w:p w:rsidR="001F61EB" w:rsidRDefault="001F61EB" w:rsidP="001F61EB">
      <w:pPr>
        <w:pStyle w:val="21"/>
        <w:widowControl/>
        <w:numPr>
          <w:ilvl w:val="1"/>
          <w:numId w:val="7"/>
        </w:numPr>
        <w:tabs>
          <w:tab w:val="left" w:pos="1200"/>
        </w:tabs>
        <w:spacing w:line="276" w:lineRule="auto"/>
        <w:ind w:left="142" w:firstLine="851"/>
        <w:rPr>
          <w:sz w:val="22"/>
          <w:szCs w:val="22"/>
        </w:rPr>
      </w:pPr>
      <w:r>
        <w:rPr>
          <w:sz w:val="22"/>
          <w:szCs w:val="22"/>
        </w:rPr>
        <w:t>Обеспечить наличие у лиц, управляющих транспортными средствами, при себе документов, удостоверяющих личность, документов, подтверждающих право на управление транспортным средством, путевых листов, товаросопроводительных документов и иных документов, указанных в п.2.1.1 ПДД.</w:t>
      </w:r>
    </w:p>
    <w:p w:rsidR="001F61EB" w:rsidRDefault="001F61EB" w:rsidP="001F61EB">
      <w:pPr>
        <w:pStyle w:val="21"/>
        <w:widowControl/>
        <w:numPr>
          <w:ilvl w:val="1"/>
          <w:numId w:val="7"/>
        </w:numPr>
        <w:tabs>
          <w:tab w:val="left" w:pos="1200"/>
        </w:tabs>
        <w:spacing w:line="276" w:lineRule="auto"/>
        <w:ind w:left="142" w:firstLine="851"/>
        <w:rPr>
          <w:sz w:val="22"/>
          <w:szCs w:val="22"/>
        </w:rPr>
      </w:pPr>
      <w:r>
        <w:rPr>
          <w:sz w:val="22"/>
          <w:szCs w:val="22"/>
        </w:rPr>
        <w:t>Проводить инструктаж водительскому составу и ответственным лицам за передвижение автотранспорта в колонне об особенностях передвижения в охранных зонах нефтепроводов (магистральных трубопроводов), а также движение в сложных погодных и дорожных условиях в соответствии с требованиями действующих ПДД РФ, правил охраны магистральных трубопроводов</w:t>
      </w:r>
      <w:r>
        <w:rPr>
          <w:rStyle w:val="ab"/>
          <w:sz w:val="22"/>
          <w:szCs w:val="22"/>
        </w:rPr>
        <w:footnoteReference w:id="1"/>
      </w:r>
      <w:r>
        <w:rPr>
          <w:sz w:val="22"/>
          <w:szCs w:val="22"/>
        </w:rPr>
        <w:t>.</w:t>
      </w:r>
    </w:p>
    <w:p w:rsidR="001F61EB" w:rsidRDefault="001F61EB" w:rsidP="001F61EB">
      <w:pPr>
        <w:pStyle w:val="21"/>
        <w:widowControl/>
        <w:numPr>
          <w:ilvl w:val="1"/>
          <w:numId w:val="7"/>
        </w:numPr>
        <w:tabs>
          <w:tab w:val="left" w:pos="1200"/>
        </w:tabs>
        <w:spacing w:line="276" w:lineRule="auto"/>
        <w:ind w:left="142" w:firstLine="851"/>
        <w:rPr>
          <w:sz w:val="22"/>
          <w:szCs w:val="22"/>
        </w:rPr>
      </w:pPr>
      <w:r>
        <w:rPr>
          <w:sz w:val="22"/>
          <w:szCs w:val="22"/>
        </w:rPr>
        <w:t xml:space="preserve">Обеспечить наличие копии оформленного Разрешения на проезд при въезде/передвижении транспортного средства по ВСТО. </w:t>
      </w:r>
    </w:p>
    <w:p w:rsidR="001F61EB" w:rsidRDefault="001F61EB" w:rsidP="001F61EB">
      <w:pPr>
        <w:pStyle w:val="21"/>
        <w:widowControl/>
        <w:numPr>
          <w:ilvl w:val="1"/>
          <w:numId w:val="7"/>
        </w:numPr>
        <w:tabs>
          <w:tab w:val="left" w:pos="1200"/>
        </w:tabs>
        <w:spacing w:line="276" w:lineRule="auto"/>
        <w:ind w:left="142" w:firstLine="851"/>
        <w:rPr>
          <w:sz w:val="22"/>
          <w:szCs w:val="22"/>
        </w:rPr>
      </w:pPr>
      <w:r>
        <w:rPr>
          <w:sz w:val="22"/>
          <w:szCs w:val="22"/>
        </w:rPr>
        <w:t>Заблаговременно до начала исполнения обязательств по настоящему Договору направить Покупателю заявку на предоставление права проезда по ВСТО.</w:t>
      </w:r>
    </w:p>
    <w:p w:rsidR="001F61EB" w:rsidRDefault="001F61EB" w:rsidP="001F61EB">
      <w:pPr>
        <w:pStyle w:val="21"/>
        <w:widowControl/>
        <w:tabs>
          <w:tab w:val="left" w:pos="1200"/>
        </w:tabs>
        <w:spacing w:line="276" w:lineRule="auto"/>
        <w:ind w:firstLine="0"/>
        <w:rPr>
          <w:sz w:val="22"/>
          <w:szCs w:val="22"/>
        </w:rPr>
      </w:pPr>
    </w:p>
    <w:p w:rsidR="001F61EB" w:rsidRDefault="001F61EB" w:rsidP="001F61EB">
      <w:pPr>
        <w:pStyle w:val="21"/>
        <w:widowControl/>
        <w:tabs>
          <w:tab w:val="left" w:pos="1200"/>
        </w:tabs>
        <w:spacing w:line="276" w:lineRule="auto"/>
        <w:ind w:firstLine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Ответственность за нарушение правил проезда по ВСТО:</w:t>
      </w:r>
    </w:p>
    <w:p w:rsidR="001F61EB" w:rsidRDefault="001F61EB" w:rsidP="001F61EB">
      <w:pPr>
        <w:pStyle w:val="21"/>
        <w:widowControl/>
        <w:tabs>
          <w:tab w:val="left" w:pos="1200"/>
        </w:tabs>
        <w:spacing w:line="276" w:lineRule="auto"/>
        <w:ind w:firstLine="0"/>
        <w:rPr>
          <w:sz w:val="22"/>
          <w:szCs w:val="22"/>
          <w:u w:val="single"/>
        </w:rPr>
      </w:pPr>
    </w:p>
    <w:p w:rsidR="001F61EB" w:rsidRDefault="001F61EB" w:rsidP="001F61EB">
      <w:pPr>
        <w:pStyle w:val="21"/>
        <w:widowControl/>
        <w:numPr>
          <w:ilvl w:val="2"/>
          <w:numId w:val="7"/>
        </w:numPr>
        <w:tabs>
          <w:tab w:val="left" w:pos="426"/>
          <w:tab w:val="left" w:pos="1200"/>
        </w:tabs>
        <w:spacing w:line="276" w:lineRule="auto"/>
        <w:ind w:left="0" w:firstLine="993"/>
        <w:rPr>
          <w:sz w:val="22"/>
          <w:szCs w:val="22"/>
        </w:rPr>
      </w:pPr>
      <w:r>
        <w:rPr>
          <w:sz w:val="22"/>
          <w:szCs w:val="22"/>
        </w:rPr>
        <w:t>В случае несоблюдения п. 6 настоящего Приложения устанавливается штраф в размере 500 000 (Пятьсот тысяч) рублей 00 копеек за каждый выявленный случай. При этом достаточным документом для взыскания указанного штрафа является акт о выявленном нарушении, подписанный владельцем ВСТО.</w:t>
      </w:r>
    </w:p>
    <w:p w:rsidR="001F61EB" w:rsidRDefault="001F61EB" w:rsidP="001F61EB">
      <w:pPr>
        <w:pStyle w:val="21"/>
        <w:widowControl/>
        <w:numPr>
          <w:ilvl w:val="2"/>
          <w:numId w:val="7"/>
        </w:numPr>
        <w:tabs>
          <w:tab w:val="left" w:pos="1200"/>
        </w:tabs>
        <w:spacing w:line="276" w:lineRule="auto"/>
        <w:ind w:left="0" w:firstLine="993"/>
        <w:rPr>
          <w:sz w:val="22"/>
          <w:szCs w:val="22"/>
        </w:rPr>
      </w:pPr>
      <w:r>
        <w:rPr>
          <w:sz w:val="22"/>
          <w:szCs w:val="22"/>
        </w:rPr>
        <w:t xml:space="preserve">В случае предоставления заведомо недостоверных сведений, касающихся принадлежности транспортных средств, а также иной информации, в том числе необходимой для оформления заявки на предоставление права проезда по ВСТО устанавливается штраф в размер 100 000 (Сто тысяч) рублей 00 копеек. </w:t>
      </w:r>
    </w:p>
    <w:p w:rsidR="001F61EB" w:rsidRDefault="001F61EB" w:rsidP="001F61EB">
      <w:pPr>
        <w:pStyle w:val="21"/>
        <w:widowControl/>
        <w:tabs>
          <w:tab w:val="left" w:pos="1200"/>
        </w:tabs>
        <w:spacing w:line="276" w:lineRule="auto"/>
        <w:ind w:firstLine="993"/>
        <w:rPr>
          <w:sz w:val="22"/>
          <w:szCs w:val="22"/>
        </w:rPr>
      </w:pPr>
      <w:r>
        <w:rPr>
          <w:sz w:val="22"/>
          <w:szCs w:val="22"/>
        </w:rPr>
        <w:lastRenderedPageBreak/>
        <w:t>При этом необходимыми и достаточными документами для взыскания указанного штрафа является представленная заявка и акт о выявленном нарушении, подписанный владельцем ВСТО.</w:t>
      </w:r>
    </w:p>
    <w:p w:rsidR="001F61EB" w:rsidRDefault="001F61EB" w:rsidP="001F61EB">
      <w:pPr>
        <w:pStyle w:val="21"/>
        <w:widowControl/>
        <w:numPr>
          <w:ilvl w:val="2"/>
          <w:numId w:val="7"/>
        </w:numPr>
        <w:tabs>
          <w:tab w:val="left" w:pos="426"/>
          <w:tab w:val="left" w:pos="1200"/>
        </w:tabs>
        <w:spacing w:line="276" w:lineRule="auto"/>
        <w:ind w:left="0" w:firstLine="993"/>
        <w:rPr>
          <w:sz w:val="22"/>
          <w:szCs w:val="22"/>
        </w:rPr>
      </w:pPr>
      <w:r>
        <w:rPr>
          <w:sz w:val="22"/>
          <w:szCs w:val="22"/>
        </w:rPr>
        <w:t>В случае выявления факта проезда транспортных средств, провоза грузов и пассажиров без оформленного пропуска и (или) Разрешения взымается штраф в размере 250 000 (Двести пятьдесят тысяч) рублей 00 копеек за каждый выявленный случай, при этом документом для взыскания указанного штрафа является акт о выявленном нарушении, подписанный владельцем ВСТО и фотографии.</w:t>
      </w:r>
    </w:p>
    <w:p w:rsidR="001F61EB" w:rsidRDefault="001F61EB" w:rsidP="001F61EB">
      <w:pPr>
        <w:pStyle w:val="21"/>
        <w:widowControl/>
        <w:numPr>
          <w:ilvl w:val="2"/>
          <w:numId w:val="7"/>
        </w:numPr>
        <w:tabs>
          <w:tab w:val="left" w:pos="426"/>
          <w:tab w:val="left" w:pos="1200"/>
        </w:tabs>
        <w:spacing w:line="276" w:lineRule="auto"/>
        <w:ind w:left="0" w:firstLine="993"/>
        <w:rPr>
          <w:sz w:val="22"/>
          <w:szCs w:val="22"/>
        </w:rPr>
      </w:pPr>
      <w:r>
        <w:rPr>
          <w:sz w:val="22"/>
          <w:szCs w:val="22"/>
        </w:rPr>
        <w:t>В случае выявления факта нахождения на ВСТО в состоянии алкогольного или наркотического опьянения устанавливается штраф в размере 500 000 (Пятьсот тысяч) рублей 00 копеек за каждый выявленный случай, при этом необходимым и достаточным документом для взыскания указанного штрафа является акт о выявленном нарушении, подписанный владельцем ВСТО.</w:t>
      </w:r>
    </w:p>
    <w:p w:rsidR="001F61EB" w:rsidRDefault="001F61EB" w:rsidP="001F61EB">
      <w:pPr>
        <w:pStyle w:val="21"/>
        <w:widowControl/>
        <w:numPr>
          <w:ilvl w:val="2"/>
          <w:numId w:val="7"/>
        </w:numPr>
        <w:tabs>
          <w:tab w:val="left" w:pos="426"/>
          <w:tab w:val="left" w:pos="1200"/>
        </w:tabs>
        <w:spacing w:line="276" w:lineRule="auto"/>
        <w:ind w:left="0" w:firstLine="993"/>
        <w:rPr>
          <w:sz w:val="22"/>
          <w:szCs w:val="22"/>
        </w:rPr>
      </w:pPr>
      <w:r>
        <w:rPr>
          <w:sz w:val="22"/>
          <w:szCs w:val="22"/>
        </w:rPr>
        <w:t>В случае выявления фактов:</w:t>
      </w:r>
    </w:p>
    <w:p w:rsidR="001F61EB" w:rsidRDefault="001F61EB" w:rsidP="001F61EB">
      <w:pPr>
        <w:spacing w:line="276" w:lineRule="auto"/>
        <w:ind w:firstLine="993"/>
        <w:outlineLvl w:val="0"/>
        <w:rPr>
          <w:sz w:val="22"/>
          <w:szCs w:val="22"/>
        </w:rPr>
      </w:pPr>
      <w:r>
        <w:rPr>
          <w:sz w:val="22"/>
          <w:szCs w:val="22"/>
        </w:rPr>
        <w:t>-   превышения скоростного режима,</w:t>
      </w:r>
    </w:p>
    <w:p w:rsidR="001F61EB" w:rsidRDefault="001F61EB" w:rsidP="001F61EB">
      <w:pPr>
        <w:spacing w:line="276" w:lineRule="auto"/>
        <w:ind w:firstLine="993"/>
        <w:outlineLvl w:val="0"/>
        <w:rPr>
          <w:sz w:val="22"/>
          <w:szCs w:val="22"/>
        </w:rPr>
      </w:pPr>
      <w:r>
        <w:rPr>
          <w:sz w:val="22"/>
          <w:szCs w:val="22"/>
        </w:rPr>
        <w:t>-   обгона (разрешен объезд стоящих транспортных средств),</w:t>
      </w:r>
    </w:p>
    <w:p w:rsidR="001F61EB" w:rsidRDefault="001F61EB" w:rsidP="001F61EB">
      <w:pPr>
        <w:spacing w:line="276" w:lineRule="auto"/>
        <w:ind w:firstLine="993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-  передвижения транспортного средства в ночное время суток (с 22:00 до 06:00) на ВСТО, в том числе повлекшего за собой ДТП, устанавливается штраф в размере 100 000 (Сто тысяч) рублей 00 копеек за каждый выявленный случай, при этом необходимым и достаточным документом для взыскания с Поставщика указанного штрафа является акт о выявленном нарушении, подписанный владельцем ВСТО.</w:t>
      </w:r>
    </w:p>
    <w:p w:rsidR="001F61EB" w:rsidRDefault="001F61EB" w:rsidP="001F61EB">
      <w:pPr>
        <w:pStyle w:val="21"/>
        <w:widowControl/>
        <w:tabs>
          <w:tab w:val="left" w:pos="1200"/>
        </w:tabs>
        <w:spacing w:line="276" w:lineRule="auto"/>
        <w:ind w:left="993" w:firstLine="0"/>
        <w:rPr>
          <w:sz w:val="22"/>
          <w:szCs w:val="22"/>
        </w:rPr>
      </w:pPr>
    </w:p>
    <w:p w:rsidR="001F61EB" w:rsidRDefault="001F61EB" w:rsidP="001F61EB">
      <w:pPr>
        <w:pStyle w:val="21"/>
        <w:widowControl/>
        <w:tabs>
          <w:tab w:val="left" w:pos="1200"/>
        </w:tabs>
        <w:spacing w:line="276" w:lineRule="auto"/>
        <w:ind w:left="993" w:firstLine="0"/>
        <w:rPr>
          <w:sz w:val="22"/>
          <w:szCs w:val="22"/>
        </w:rPr>
      </w:pPr>
    </w:p>
    <w:p w:rsidR="001F61EB" w:rsidRDefault="001F61EB" w:rsidP="001F61EB">
      <w:pPr>
        <w:pStyle w:val="21"/>
        <w:widowControl/>
        <w:tabs>
          <w:tab w:val="left" w:pos="1200"/>
        </w:tabs>
        <w:spacing w:line="276" w:lineRule="auto"/>
        <w:ind w:left="993" w:firstLine="0"/>
        <w:rPr>
          <w:sz w:val="22"/>
          <w:szCs w:val="22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80"/>
        <w:gridCol w:w="4680"/>
      </w:tblGrid>
      <w:tr w:rsidR="001F61EB" w:rsidTr="001F61EB">
        <w:trPr>
          <w:trHeight w:val="1140"/>
        </w:trPr>
        <w:tc>
          <w:tcPr>
            <w:tcW w:w="4678" w:type="dxa"/>
          </w:tcPr>
          <w:p w:rsidR="001F61EB" w:rsidRDefault="001F61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«Поставщик»</w:t>
            </w:r>
          </w:p>
          <w:p w:rsidR="001F61EB" w:rsidRDefault="001F61EB">
            <w:pPr>
              <w:tabs>
                <w:tab w:val="left" w:pos="0"/>
                <w:tab w:val="left" w:pos="507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</w:t>
            </w:r>
          </w:p>
          <w:p w:rsidR="001F61EB" w:rsidRDefault="001F61EB">
            <w:pPr>
              <w:ind w:left="-3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</w:t>
            </w:r>
          </w:p>
          <w:p w:rsidR="001F61EB" w:rsidRDefault="001F61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</w:t>
            </w:r>
          </w:p>
          <w:p w:rsidR="001F61EB" w:rsidRDefault="001F61E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678" w:type="dxa"/>
          </w:tcPr>
          <w:p w:rsidR="001F61EB" w:rsidRDefault="001F61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«Покупатель»</w:t>
            </w:r>
          </w:p>
          <w:p w:rsidR="001F61EB" w:rsidRDefault="001F61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директор</w:t>
            </w:r>
          </w:p>
          <w:p w:rsidR="001F61EB" w:rsidRDefault="001F61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ООО «Газпром добыча Ноябрьск»</w:t>
            </w:r>
          </w:p>
          <w:p w:rsidR="001F61EB" w:rsidRDefault="001F61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  <w:t xml:space="preserve">_________ </w:t>
            </w:r>
            <w:r>
              <w:rPr>
                <w:b/>
                <w:sz w:val="22"/>
                <w:szCs w:val="22"/>
              </w:rPr>
              <w:t>И.В. Крутиков</w:t>
            </w:r>
          </w:p>
          <w:p w:rsidR="001F61EB" w:rsidRDefault="001F61EB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F61EB" w:rsidRDefault="001F61EB" w:rsidP="001F61EB">
      <w:pPr>
        <w:rPr>
          <w:sz w:val="22"/>
          <w:szCs w:val="22"/>
          <w:lang w:val="en-US"/>
        </w:rPr>
      </w:pPr>
    </w:p>
    <w:p w:rsidR="00045225" w:rsidRDefault="00045225" w:rsidP="001F61EB">
      <w:pPr>
        <w:jc w:val="center"/>
        <w:rPr>
          <w:sz w:val="22"/>
          <w:szCs w:val="22"/>
          <w:lang w:val="en-US"/>
        </w:rPr>
      </w:pPr>
    </w:p>
    <w:sectPr w:rsidR="00045225" w:rsidSect="00045225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225" w:rsidRDefault="00045225" w:rsidP="00045225">
      <w:r>
        <w:separator/>
      </w:r>
    </w:p>
  </w:endnote>
  <w:endnote w:type="continuationSeparator" w:id="0">
    <w:p w:rsidR="00045225" w:rsidRDefault="00045225" w:rsidP="00045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225" w:rsidRDefault="00045225" w:rsidP="00045225">
      <w:r>
        <w:separator/>
      </w:r>
    </w:p>
  </w:footnote>
  <w:footnote w:type="continuationSeparator" w:id="0">
    <w:p w:rsidR="00045225" w:rsidRDefault="00045225" w:rsidP="00045225">
      <w:r>
        <w:continuationSeparator/>
      </w:r>
    </w:p>
  </w:footnote>
  <w:footnote w:id="1">
    <w:p w:rsidR="001F61EB" w:rsidRDefault="001F61EB" w:rsidP="001F61EB">
      <w:pPr>
        <w:pStyle w:val="a9"/>
      </w:pPr>
      <w:r>
        <w:rPr>
          <w:rStyle w:val="ab"/>
        </w:rPr>
        <w:footnoteRef/>
      </w:r>
      <w:r>
        <w:t xml:space="preserve"> В случае возникновения ДТП  уведомлять в течение 1-ого (одного) часа по сот. тел. 892 92 080 111.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07CEF"/>
    <w:multiLevelType w:val="multilevel"/>
    <w:tmpl w:val="533C7F94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10.%2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i w:val="0"/>
        <w:sz w:val="22"/>
        <w:szCs w:val="23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2397863"/>
    <w:multiLevelType w:val="multilevel"/>
    <w:tmpl w:val="CE762FEE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8B10CD8"/>
    <w:multiLevelType w:val="hybridMultilevel"/>
    <w:tmpl w:val="31CEF7B2"/>
    <w:lvl w:ilvl="0" w:tplc="0290B9FC">
      <w:start w:val="1"/>
      <w:numFmt w:val="decimal"/>
      <w:lvlText w:val="5.%1."/>
      <w:lvlJc w:val="left"/>
      <w:pPr>
        <w:tabs>
          <w:tab w:val="num" w:pos="1501"/>
        </w:tabs>
        <w:ind w:left="1424" w:hanging="283"/>
      </w:pPr>
      <w:rPr>
        <w:rFonts w:ascii="Times New Roman" w:hAnsi="Times New Roman" w:cs="Times New Roman" w:hint="default"/>
        <w:b w:val="0"/>
        <w:i w:val="0"/>
        <w:sz w:val="22"/>
        <w:szCs w:val="21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CD206F"/>
    <w:multiLevelType w:val="hybridMultilevel"/>
    <w:tmpl w:val="1832AFBE"/>
    <w:lvl w:ilvl="0" w:tplc="A6A48EFA">
      <w:start w:val="1"/>
      <w:numFmt w:val="decimal"/>
      <w:lvlText w:val="13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6BDC"/>
    <w:multiLevelType w:val="multilevel"/>
    <w:tmpl w:val="3FA62FD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3195CCB"/>
    <w:multiLevelType w:val="multilevel"/>
    <w:tmpl w:val="9D32187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9.%2."/>
      <w:lvlJc w:val="left"/>
      <w:pPr>
        <w:tabs>
          <w:tab w:val="num" w:pos="562"/>
        </w:tabs>
        <w:ind w:left="562" w:hanging="420"/>
      </w:pPr>
      <w:rPr>
        <w:rFonts w:ascii="Times New Roman" w:hAnsi="Times New Roman" w:cs="Times New Roman" w:hint="default"/>
        <w:b w:val="0"/>
        <w:i w:val="0"/>
        <w:sz w:val="22"/>
        <w:szCs w:val="23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1DCF419B"/>
    <w:multiLevelType w:val="hybridMultilevel"/>
    <w:tmpl w:val="8A5A03F8"/>
    <w:lvl w:ilvl="0" w:tplc="8582425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E9E45B8"/>
    <w:multiLevelType w:val="hybridMultilevel"/>
    <w:tmpl w:val="D2769450"/>
    <w:lvl w:ilvl="0" w:tplc="6A34C916">
      <w:start w:val="1"/>
      <w:numFmt w:val="decimal"/>
      <w:lvlText w:val="3.%1."/>
      <w:lvlJc w:val="left"/>
      <w:pPr>
        <w:tabs>
          <w:tab w:val="num" w:pos="2700"/>
        </w:tabs>
        <w:ind w:left="234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1"/>
        <w:u w:val="none"/>
        <w:effect w:val="none"/>
      </w:rPr>
    </w:lvl>
    <w:lvl w:ilvl="1" w:tplc="448C13EE">
      <w:start w:val="1"/>
      <w:numFmt w:val="decimal"/>
      <w:lvlText w:val="3.2.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 w:tplc="98CAEB6C">
      <w:start w:val="1"/>
      <w:numFmt w:val="decimal"/>
      <w:lvlText w:val="3.3.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4D323E"/>
    <w:multiLevelType w:val="hybridMultilevel"/>
    <w:tmpl w:val="FDF68BCA"/>
    <w:lvl w:ilvl="0" w:tplc="0F2EC304">
      <w:start w:val="1"/>
      <w:numFmt w:val="decimal"/>
      <w:lvlText w:val="6.%1."/>
      <w:lvlJc w:val="left"/>
      <w:pPr>
        <w:tabs>
          <w:tab w:val="num" w:pos="1562"/>
        </w:tabs>
        <w:ind w:left="1485" w:hanging="283"/>
      </w:pPr>
      <w:rPr>
        <w:rFonts w:ascii="Times New Roman" w:hAnsi="Times New Roman" w:cs="Times New Roman" w:hint="default"/>
        <w:b w:val="0"/>
        <w:i w:val="0"/>
        <w:sz w:val="22"/>
        <w:szCs w:val="21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372101"/>
    <w:multiLevelType w:val="hybridMultilevel"/>
    <w:tmpl w:val="07440042"/>
    <w:lvl w:ilvl="0" w:tplc="5D6682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6958A5"/>
    <w:multiLevelType w:val="hybridMultilevel"/>
    <w:tmpl w:val="179AD636"/>
    <w:lvl w:ilvl="0" w:tplc="5052B5E0">
      <w:start w:val="1"/>
      <w:numFmt w:val="decimal"/>
      <w:lvlText w:val="11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95EF1"/>
    <w:multiLevelType w:val="multilevel"/>
    <w:tmpl w:val="BDD0744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  <w:sz w:val="22"/>
        <w:szCs w:val="23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2"/>
        <w:szCs w:val="23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38D50FF6"/>
    <w:multiLevelType w:val="hybridMultilevel"/>
    <w:tmpl w:val="432C4DD6"/>
    <w:lvl w:ilvl="0" w:tplc="720CA344">
      <w:start w:val="1"/>
      <w:numFmt w:val="decimal"/>
      <w:lvlText w:val="2.%1. "/>
      <w:lvlJc w:val="left"/>
      <w:pPr>
        <w:tabs>
          <w:tab w:val="num" w:pos="1440"/>
        </w:tabs>
        <w:ind w:left="100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1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247447"/>
    <w:multiLevelType w:val="hybridMultilevel"/>
    <w:tmpl w:val="CA98E2D6"/>
    <w:lvl w:ilvl="0" w:tplc="A92A615A">
      <w:start w:val="1"/>
      <w:numFmt w:val="decimal"/>
      <w:lvlText w:val="4.%1."/>
      <w:lvlJc w:val="left"/>
      <w:pPr>
        <w:tabs>
          <w:tab w:val="num" w:pos="1440"/>
        </w:tabs>
        <w:ind w:left="1363" w:hanging="283"/>
      </w:pPr>
      <w:rPr>
        <w:rFonts w:ascii="Times New Roman" w:hAnsi="Times New Roman" w:cs="Times New Roman" w:hint="default"/>
        <w:b w:val="0"/>
        <w:i w:val="0"/>
        <w:sz w:val="22"/>
        <w:szCs w:val="21"/>
      </w:rPr>
    </w:lvl>
    <w:lvl w:ilvl="1" w:tplc="20CA2C16">
      <w:start w:val="1"/>
      <w:numFmt w:val="decimal"/>
      <w:lvlText w:val="3.%2."/>
      <w:lvlJc w:val="left"/>
      <w:pPr>
        <w:tabs>
          <w:tab w:val="num" w:pos="1800"/>
        </w:tabs>
        <w:ind w:left="1363" w:hanging="283"/>
      </w:pPr>
      <w:rPr>
        <w:rFonts w:ascii="Times New Roman" w:hAnsi="Times New Roman" w:cs="Times New Roman" w:hint="default"/>
        <w:sz w:val="26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45B1695"/>
    <w:multiLevelType w:val="multilevel"/>
    <w:tmpl w:val="058E798A"/>
    <w:lvl w:ilvl="0">
      <w:start w:val="12"/>
      <w:numFmt w:val="decimal"/>
      <w:lvlText w:val="%1."/>
      <w:lvlJc w:val="left"/>
      <w:pPr>
        <w:ind w:left="480" w:hanging="480"/>
      </w:pPr>
    </w:lvl>
    <w:lvl w:ilvl="1">
      <w:start w:val="7"/>
      <w:numFmt w:val="decimal"/>
      <w:lvlText w:val="%1.%2."/>
      <w:lvlJc w:val="left"/>
      <w:pPr>
        <w:ind w:left="1189" w:hanging="48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5" w15:restartNumberingAfterBreak="0">
    <w:nsid w:val="4B2A616D"/>
    <w:multiLevelType w:val="multilevel"/>
    <w:tmpl w:val="90C09EE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8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3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534E198C"/>
    <w:multiLevelType w:val="hybridMultilevel"/>
    <w:tmpl w:val="3606CD5A"/>
    <w:lvl w:ilvl="0" w:tplc="7488E99E">
      <w:start w:val="1"/>
      <w:numFmt w:val="decimal"/>
      <w:lvlText w:val="14.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988373B"/>
    <w:multiLevelType w:val="multilevel"/>
    <w:tmpl w:val="DDF4572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12.%2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i w:val="0"/>
        <w:sz w:val="22"/>
        <w:szCs w:val="23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413"/>
    <w:rsid w:val="0000316E"/>
    <w:rsid w:val="0002034D"/>
    <w:rsid w:val="0002433A"/>
    <w:rsid w:val="00045225"/>
    <w:rsid w:val="000B6C6F"/>
    <w:rsid w:val="000E03D8"/>
    <w:rsid w:val="00171B19"/>
    <w:rsid w:val="001A7413"/>
    <w:rsid w:val="001F37BD"/>
    <w:rsid w:val="001F61EB"/>
    <w:rsid w:val="00204B54"/>
    <w:rsid w:val="0025059C"/>
    <w:rsid w:val="00254A1A"/>
    <w:rsid w:val="002805F7"/>
    <w:rsid w:val="0029126B"/>
    <w:rsid w:val="002D7ECB"/>
    <w:rsid w:val="004C119B"/>
    <w:rsid w:val="004D2688"/>
    <w:rsid w:val="005063DD"/>
    <w:rsid w:val="00522A59"/>
    <w:rsid w:val="00543C43"/>
    <w:rsid w:val="006372CC"/>
    <w:rsid w:val="00637457"/>
    <w:rsid w:val="00806DE0"/>
    <w:rsid w:val="00844032"/>
    <w:rsid w:val="008B4245"/>
    <w:rsid w:val="009975E3"/>
    <w:rsid w:val="009C095C"/>
    <w:rsid w:val="00A2727C"/>
    <w:rsid w:val="00A862CD"/>
    <w:rsid w:val="00A86B87"/>
    <w:rsid w:val="00A8779E"/>
    <w:rsid w:val="00AD6A65"/>
    <w:rsid w:val="00AE5764"/>
    <w:rsid w:val="00B06890"/>
    <w:rsid w:val="00B07B04"/>
    <w:rsid w:val="00B26C6E"/>
    <w:rsid w:val="00B42A19"/>
    <w:rsid w:val="00BB2EA9"/>
    <w:rsid w:val="00BB6DED"/>
    <w:rsid w:val="00C26B88"/>
    <w:rsid w:val="00C6098D"/>
    <w:rsid w:val="00CA58BF"/>
    <w:rsid w:val="00CB1B22"/>
    <w:rsid w:val="00CF75D4"/>
    <w:rsid w:val="00D04F43"/>
    <w:rsid w:val="00EF19B4"/>
    <w:rsid w:val="00FB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97799-9E8D-458C-BDB9-7FFB20BDE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CB1B22"/>
    <w:rPr>
      <w:color w:val="0000FF"/>
      <w:u w:val="single"/>
    </w:rPr>
  </w:style>
  <w:style w:type="paragraph" w:styleId="a4">
    <w:name w:val="Title"/>
    <w:basedOn w:val="a"/>
    <w:link w:val="a5"/>
    <w:qFormat/>
    <w:rsid w:val="00CB1B22"/>
    <w:pPr>
      <w:jc w:val="center"/>
    </w:pPr>
    <w:rPr>
      <w:b/>
      <w:bCs/>
      <w:sz w:val="26"/>
    </w:rPr>
  </w:style>
  <w:style w:type="character" w:customStyle="1" w:styleId="a5">
    <w:name w:val="Название Знак"/>
    <w:basedOn w:val="a0"/>
    <w:link w:val="a4"/>
    <w:rsid w:val="00CB1B2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CB1B22"/>
    <w:pPr>
      <w:ind w:firstLine="720"/>
      <w:jc w:val="both"/>
    </w:pPr>
    <w:rPr>
      <w:sz w:val="26"/>
    </w:rPr>
  </w:style>
  <w:style w:type="character" w:customStyle="1" w:styleId="a7">
    <w:name w:val="Основной текст с отступом Знак"/>
    <w:basedOn w:val="a0"/>
    <w:link w:val="a6"/>
    <w:semiHidden/>
    <w:rsid w:val="00CB1B22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2">
    <w:name w:val="Body Text 2"/>
    <w:basedOn w:val="a"/>
    <w:link w:val="20"/>
    <w:unhideWhenUsed/>
    <w:rsid w:val="00CB1B22"/>
    <w:pPr>
      <w:tabs>
        <w:tab w:val="left" w:pos="360"/>
        <w:tab w:val="left" w:pos="540"/>
      </w:tabs>
      <w:spacing w:before="120"/>
      <w:jc w:val="both"/>
    </w:pPr>
    <w:rPr>
      <w:b/>
      <w:bCs/>
      <w:sz w:val="26"/>
      <w:lang w:val="x-none" w:eastAsia="x-none"/>
    </w:rPr>
  </w:style>
  <w:style w:type="character" w:customStyle="1" w:styleId="20">
    <w:name w:val="Основной текст 2 Знак"/>
    <w:basedOn w:val="a0"/>
    <w:link w:val="2"/>
    <w:rsid w:val="00CB1B22"/>
    <w:rPr>
      <w:rFonts w:ascii="Times New Roman" w:eastAsia="Times New Roman" w:hAnsi="Times New Roman" w:cs="Times New Roman"/>
      <w:b/>
      <w:bCs/>
      <w:sz w:val="26"/>
      <w:szCs w:val="24"/>
      <w:lang w:val="x-none" w:eastAsia="x-none"/>
    </w:rPr>
  </w:style>
  <w:style w:type="paragraph" w:styleId="a8">
    <w:name w:val="List Paragraph"/>
    <w:basedOn w:val="a"/>
    <w:uiPriority w:val="34"/>
    <w:qFormat/>
    <w:rsid w:val="002805F7"/>
    <w:pPr>
      <w:ind w:left="720"/>
      <w:contextualSpacing/>
    </w:pPr>
  </w:style>
  <w:style w:type="paragraph" w:styleId="a9">
    <w:name w:val="footnote text"/>
    <w:basedOn w:val="a"/>
    <w:link w:val="aa"/>
    <w:uiPriority w:val="99"/>
    <w:semiHidden/>
    <w:unhideWhenUsed/>
    <w:rsid w:val="00045225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0452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045225"/>
    <w:rPr>
      <w:vertAlign w:val="superscript"/>
    </w:rPr>
  </w:style>
  <w:style w:type="paragraph" w:customStyle="1" w:styleId="21">
    <w:name w:val="Основной текст 21"/>
    <w:basedOn w:val="a"/>
    <w:rsid w:val="001F61EB"/>
    <w:pPr>
      <w:widowControl w:val="0"/>
      <w:ind w:firstLine="709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4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zprom.ru/about/strategy/innovation/tech-regulatio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oyabrsk-dobycha.gazprom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hapoval.sv@noyabrsk-dobycha.gazprom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oluha@noyabrsk-dobycha.gazpr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73379-FD1C-46F6-914C-12E920D2B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5724</Words>
  <Characters>32627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Сахно Марина Владимировна</dc:creator>
  <cp:lastModifiedBy>Лагутик Инна Юрьевна</cp:lastModifiedBy>
  <cp:revision>4</cp:revision>
  <dcterms:created xsi:type="dcterms:W3CDTF">2019-05-24T05:37:00Z</dcterms:created>
  <dcterms:modified xsi:type="dcterms:W3CDTF">2019-08-23T12:23:00Z</dcterms:modified>
</cp:coreProperties>
</file>