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50E3" w:rsidRPr="003450E3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 xml:space="preserve">Методика анализа и оценки заявок участников </w:t>
      </w:r>
      <w:r w:rsidR="003450E3">
        <w:rPr>
          <w:rFonts w:ascii="Times New Roman" w:eastAsia="Times New Roman" w:hAnsi="Times New Roman" w:cs="Times New Roman"/>
          <w:b/>
          <w:sz w:val="20"/>
          <w:szCs w:val="20"/>
        </w:rPr>
        <w:t xml:space="preserve">маркетингового исследования </w:t>
      </w:r>
    </w:p>
    <w:p w:rsidR="00F5762D" w:rsidRPr="00F5762D" w:rsidRDefault="00F5762D" w:rsidP="00F5762D">
      <w:pPr>
        <w:spacing w:after="0"/>
        <w:jc w:val="center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F5762D" w:rsidRPr="00F5762D" w:rsidRDefault="00F5762D" w:rsidP="00F5762D">
      <w:pPr>
        <w:rPr>
          <w:rFonts w:ascii="Times New Roman" w:eastAsia="Times New Roman" w:hAnsi="Times New Roman" w:cs="Times New Roman"/>
          <w:b/>
          <w:sz w:val="20"/>
          <w:szCs w:val="20"/>
        </w:rPr>
      </w:pPr>
      <w:r w:rsidRPr="00F5762D">
        <w:rPr>
          <w:rFonts w:ascii="Times New Roman" w:eastAsia="Times New Roman" w:hAnsi="Times New Roman" w:cs="Times New Roman"/>
          <w:b/>
          <w:sz w:val="20"/>
          <w:szCs w:val="20"/>
        </w:rPr>
        <w:t>Раздел 1.  Анализ заявок на предмет соответствия Участника и состава заявок требованиям Документации*</w:t>
      </w:r>
    </w:p>
    <w:tbl>
      <w:tblPr>
        <w:tblW w:w="15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8"/>
        <w:gridCol w:w="3649"/>
        <w:gridCol w:w="1804"/>
        <w:gridCol w:w="1986"/>
        <w:gridCol w:w="3649"/>
        <w:gridCol w:w="1206"/>
        <w:gridCol w:w="1278"/>
        <w:gridCol w:w="1791"/>
      </w:tblGrid>
      <w:tr w:rsidR="00F5762D" w:rsidRPr="00F5762D" w:rsidTr="00B277B2">
        <w:trPr>
          <w:trHeight w:val="20"/>
          <w:tblHeader/>
        </w:trPr>
        <w:tc>
          <w:tcPr>
            <w:tcW w:w="42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№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Суть требования</w:t>
            </w: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933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Документ представляемый участником закупки</w:t>
            </w:r>
          </w:p>
        </w:tc>
        <w:tc>
          <w:tcPr>
            <w:tcW w:w="209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Проверяемые сведения</w:t>
            </w:r>
          </w:p>
        </w:tc>
        <w:tc>
          <w:tcPr>
            <w:tcW w:w="3649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Перечень оснований для отклонения заявок</w:t>
            </w:r>
          </w:p>
        </w:tc>
        <w:tc>
          <w:tcPr>
            <w:tcW w:w="120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Соответствие требованиям (Да/Нет)</w:t>
            </w:r>
          </w:p>
        </w:tc>
        <w:tc>
          <w:tcPr>
            <w:tcW w:w="1316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Комментарии и рекомендации эксперта</w:t>
            </w:r>
          </w:p>
        </w:tc>
        <w:tc>
          <w:tcPr>
            <w:tcW w:w="1514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Рекомендации по заполнению</w:t>
            </w:r>
          </w:p>
        </w:tc>
      </w:tr>
      <w:tr w:rsidR="003450E3" w:rsidRPr="00F5762D" w:rsidTr="003450E3">
        <w:trPr>
          <w:trHeight w:val="20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Pr="006F5DD0" w:rsidRDefault="003450E3" w:rsidP="003450E3">
            <w:pPr>
              <w:rPr>
                <w:rFonts w:ascii="Times New Roman" w:hAnsi="Times New Roman"/>
                <w:sz w:val="16"/>
                <w:szCs w:val="16"/>
                <w:lang w:val="en-US"/>
              </w:rPr>
            </w:pPr>
            <w:r w:rsidRPr="006F5DD0">
              <w:rPr>
                <w:rFonts w:ascii="Times New Roman" w:hAnsi="Times New Roman"/>
                <w:sz w:val="16"/>
                <w:szCs w:val="16"/>
                <w:lang w:val="en-US"/>
              </w:rPr>
              <w:t>1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Pr="006F5DD0" w:rsidRDefault="003450E3" w:rsidP="003450E3">
            <w:pPr>
              <w:rPr>
                <w:rFonts w:ascii="Times New Roman" w:hAnsi="Times New Roman"/>
                <w:sz w:val="16"/>
                <w:szCs w:val="16"/>
              </w:rPr>
            </w:pPr>
            <w:r w:rsidRPr="006F5DD0">
              <w:rPr>
                <w:rFonts w:ascii="Times New Roman" w:hAnsi="Times New Roman"/>
                <w:color w:val="000000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4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Pr="00F52FA5" w:rsidRDefault="003450E3" w:rsidP="003450E3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Pr="00F52FA5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3450E3" w:rsidRPr="006F5DD0" w:rsidRDefault="003450E3" w:rsidP="003450E3">
            <w:pPr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Pr="00F52FA5">
              <w:rPr>
                <w:rFonts w:ascii="Times New Roman" w:hAnsi="Times New Roman"/>
                <w:color w:val="000000"/>
                <w:sz w:val="16"/>
                <w:szCs w:val="16"/>
              </w:rPr>
              <w:t>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предпринимательства.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Pr="006F5DD0" w:rsidRDefault="003450E3" w:rsidP="003450E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16"/>
                <w:szCs w:val="16"/>
              </w:rPr>
            </w:pPr>
            <w:r w:rsidRPr="006F5D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16"/>
                <w:szCs w:val="16"/>
              </w:rPr>
              <w:t>Отсутствие участника в реестре субъектов малого и среднего предпринимательства.</w:t>
            </w:r>
            <w:r w:rsidRPr="006F5D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 Несоответствие участника закупки критериям отнесения к субъектам малого и среднего предпринимательства, установленным статьей 4 Федерального закона «О развитии малого и среднего предпринимательства в Российской Федерации».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Default="003450E3" w:rsidP="003450E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Default="003450E3" w:rsidP="003450E3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1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0E3" w:rsidRPr="006F5DD0" w:rsidRDefault="003450E3" w:rsidP="003450E3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6F5DD0">
              <w:rPr>
                <w:rFonts w:ascii="Times New Roman" w:hAnsi="Times New Roman"/>
                <w:color w:val="000000"/>
                <w:sz w:val="16"/>
                <w:szCs w:val="16"/>
              </w:rPr>
              <w:t xml:space="preserve">- </w:t>
            </w:r>
            <w:r w:rsidRPr="00F52FA5">
              <w:rPr>
                <w:rFonts w:ascii="Times New Roman" w:hAnsi="Times New Roman"/>
                <w:color w:val="000000"/>
                <w:sz w:val="16"/>
                <w:szCs w:val="16"/>
              </w:rPr>
              <w:t>Отсутствие участника в реестре субъектов малого и среднего предпринимательства.</w:t>
            </w:r>
            <w:r w:rsidRPr="006F5DD0">
              <w:rPr>
                <w:rFonts w:ascii="Times New Roman" w:hAnsi="Times New Roman"/>
                <w:color w:val="000000"/>
                <w:sz w:val="16"/>
                <w:szCs w:val="16"/>
              </w:rPr>
              <w:t>.</w:t>
            </w:r>
          </w:p>
          <w:p w:rsidR="003450E3" w:rsidRDefault="003450E3" w:rsidP="003450E3">
            <w:pPr>
              <w:rPr>
                <w:rFonts w:ascii="Times New Roman" w:hAnsi="Times New Roman"/>
                <w:sz w:val="16"/>
                <w:szCs w:val="16"/>
              </w:rPr>
            </w:pPr>
            <w:r w:rsidRPr="006F5DD0">
              <w:rPr>
                <w:rFonts w:ascii="Times New Roman" w:hAnsi="Times New Roman"/>
                <w:color w:val="000000"/>
                <w:sz w:val="16"/>
                <w:szCs w:val="16"/>
              </w:rPr>
              <w:t>- Несоответствие участника закупки критериям отнесения к субъектам малого и среднего предпринимательства, установленным статьей 4 Федерального закона «О развитии малого и среднего предпринимательства в Российской Федерации».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1), </w:t>
            </w:r>
            <w:r w:rsidR="00935F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коммерческое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 и Техническое предложение (Форма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1.2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предмета заявки на участие в закупке предмету закупки, указанному в документации о закупке.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предмета заявки предмету закупки, указанному в закупочной документации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позиции товара, по которым выявлено несоответствие.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по количественным показателям (объема выполняемых работ/оказываемых услуг и общей длительности выполнения работ/оказания услуг)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Письмо о подаче Заявки на участие в закупке (Форма </w:t>
            </w:r>
            <w:r w:rsid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), </w:t>
            </w:r>
            <w:r w:rsidR="00935FAC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коммерческое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 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 и Техническое предложение (Форма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1.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объема выполняемых работ/оказываемых услуг и сроков выполнения работ/оказания услуг требованиям документации.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Несоответствие объема выполняемых работ/оказываемых услуг и предлагаемых сроков выполнения работ/оказания услуг требованиям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заявки, эксперт указывает конкретные позиции, по которым выявлено несоответствие, а так же расхождения по объемам, срокам.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срока действия заявки Участника требованиям документации.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Заявки на участие в закупке (Форма 1).</w:t>
            </w:r>
          </w:p>
        </w:tc>
        <w:tc>
          <w:tcPr>
            <w:tcW w:w="209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Срок действия оферты (Форма 1).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Срок действия оферты (Форма 1), указанный в заявке менее срока установленного в документации.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случае выявления причин для отклонения заявки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эксперт указывает величину расхождения по срокам действия оферты с требованиями документации.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документов, определенных документацией о закупке, и отсутствие в таких документах недостоверных сведений об участнике закупки или о закупаемых товарах (работах, услугах).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Заявка на участие в закупке, включая все документы в её составе.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Полнота состава заявки, правильность оформления документов и достоверность представленных сведений.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заполненных форм, несоответствие представленных в форме сведений требованиям формы или недостоверность представленных сведений: В соответствии с п. 5 Документации о закупке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конкретные документы не представленные в заявке, неправильно заполненные или имеющие недостоверные сведения. Под неправильно оформленными документами следует понимать, невозможность почерпнуть нужную информацию из представленной формы, документа.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3.1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Копия устава в действующей редакции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закупки, необходимость одобрения крупных сделок, сделок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учредительных документов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Проверяется наличие документа. исоответствие представленных учредительных документов данным, указанным в выписке из ЕГРЮЛ/ЕГРИП.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3.2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3450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Полученная не ранее </w:t>
            </w:r>
            <w:r w:rsidR="00600387">
              <w:rPr>
                <w:rFonts w:ascii="Times New Roman" w:hAnsi="Times New Roman" w:cs="Times New Roman"/>
                <w:sz w:val="16"/>
              </w:rPr>
              <w:t xml:space="preserve">6 календарных месяцев </w:t>
            </w:r>
            <w:r w:rsidR="00B277B2" w:rsidRPr="00B277B2">
              <w:rPr>
                <w:rFonts w:ascii="Times New Roman" w:hAnsi="Times New Roman" w:cs="Times New Roman"/>
                <w:sz w:val="16"/>
              </w:rPr>
              <w:t xml:space="preserve"> до даты опубликования Извещения о </w:t>
            </w:r>
            <w:r w:rsidR="003450E3">
              <w:rPr>
                <w:rFonts w:ascii="Times New Roman" w:hAnsi="Times New Roman" w:cs="Times New Roman"/>
                <w:sz w:val="16"/>
              </w:rPr>
              <w:t xml:space="preserve">маркетинговом исследовании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(а если были изменения — то не ранее внесения таких изменений в соответствующий реестр) выписки из единого государственного реестра юридических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лиц (для юридического лица), из единого государственного реестра индивидуальных предпринимателей, копии документов, удостоверяющих личность (для физических лиц), надлежащим образом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Актуальные сведения об учредителях, текущее состояние ЮЛ (ликвидация, реорганизация, внешнее управление, банкротство и иные сведения об имеющихся ограничениях правоспособности).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нотариального заверения документа, если соответствующее требование установлено в документации о закупке (для закупок в неэлектронной форме)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3.3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договора.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Документы, подтверждающие полномочия всех лиц, подписывающих заявку и (или) входящие в ее состав электронные документы, на осуществление действий от имени участника закупки – юридического лица в соответствии с их полномочиями.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Подтверждение правоспособности лиц, подписывающих заявку и (или) входящие в ее состав электронные документы в соответствии с их полномочиями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документов.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Отсутствие полномочий у лица, подписавшего заявку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представленных документов, подтверждающих полномочия руководителя данным, указанным в выписке из ЕГРЮЛ/ЕГРИП.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3.4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Решение об одобрении или о совершении сделки с заинтересованностью, если требование о наличии такого одобрения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установлено законодательством Российской Федерации, учредительными документации юридического лица и если для участника закупки выполнение договора или предоставление обеспечения заявки, обеспечение договора является сделкой с заинтересованностью, или письмо, содержащее обязательство в случае признания его победителем закупки представить вышеуказанное решение до момента заключения договора, в случае,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 учредительными документами участника закупки порядка созыва заседания органа, к компетенции которого относится вопрос об одобрении или о совершении сделок с заинтересованностью или письмо о том, что данная сделка для такого участника не является сделкой с Заинтересованностью или письмо участника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закупки, что его организация не попадает под действие требования законодательства о необходимости наличия решения об одобрении или о совершении сделки с заинтересованностью, поскольку единственный участник (акционер) является единоличным исполнительным органом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Решение об одобрении или о совершении сделки с заинтересованностью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Непредставление документа (при необходимости обязательного представления),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процедуры принятия указанного решения,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Несоблюдение требований Федеральных законов по содержанию в зависимости от организационно - правовой формы участника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- Несоответствие суммы, указанной в решении, предлагаемой цене договора и/или размеру обеспечения.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F5762D" w:rsidRPr="00F5762D" w:rsidTr="00B277B2">
        <w:trPr>
          <w:trHeight w:val="20"/>
        </w:trPr>
        <w:tc>
          <w:tcPr>
            <w:tcW w:w="423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3.5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Правоспособность участника закупки для заключения и исполнения договора</w:t>
            </w:r>
          </w:p>
        </w:tc>
        <w:tc>
          <w:tcPr>
            <w:tcW w:w="1933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об отсутствии у участника закупки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предмета договора</w:t>
            </w:r>
          </w:p>
        </w:tc>
        <w:tc>
          <w:tcPr>
            <w:tcW w:w="2091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у 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</w:t>
            </w:r>
          </w:p>
        </w:tc>
        <w:tc>
          <w:tcPr>
            <w:tcW w:w="3649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судимости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за преступления в сфере экономики;</w:t>
            </w:r>
          </w:p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Примененное в отношении участника закупки - физического лица либо  руководителя, членов коллегиального исполнительного органа или главного бухгалтера юридического лица - участника закупки наказание в виде лишения права занимать определенные должности или заниматься определенной деятельностью, которые связаны с поставкой товара, выполнением работы, оказанием услуги, являющихся объектом</w:t>
            </w:r>
          </w:p>
        </w:tc>
        <w:tc>
          <w:tcPr>
            <w:tcW w:w="120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F5762D" w:rsidRPr="00F11525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4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Раскрытие информации в отношении всей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цепочки собственников участника закупки, включая бенефициаров (в том числе конечных)</w:t>
            </w:r>
          </w:p>
        </w:tc>
        <w:tc>
          <w:tcPr>
            <w:tcW w:w="1933" w:type="dxa"/>
          </w:tcPr>
          <w:p w:rsidR="006B04B9" w:rsidRPr="00F11525" w:rsidRDefault="006B04B9" w:rsidP="00AB56FE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Таблица, заполненная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 форме </w:t>
            </w:r>
            <w:r w:rsidR="00AB56FE">
              <w:rPr>
                <w:rFonts w:ascii="Times New Roman" w:eastAsia="Times New Roman" w:hAnsi="Times New Roman" w:cs="Times New Roman"/>
                <w:sz w:val="16"/>
                <w:szCs w:val="16"/>
              </w:rPr>
              <w:t>2.1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в соответствии с инструкциями документации о закупке, содержащая сведения о цепочке собственников, включая бенефициаров (в том числе конечных) с приложением документов, подтверждающих указанные в таблице сведения о цепочке собственников.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Подтверждение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раскрытия информации. Полнота сведений и документов.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Соответствие подтверждающих документов указанным сведениям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Непредставление заполненной таблицы сведений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 цепочке собственников, за исключением случаев, когда закупка проводится в рамках сделки административно-хозяйственного назначения.  Не раскрытие/ неполное раскрытие сведений о цепочке собственников. - Непредставление документов, подтверждающих сведения, указанные в таблице.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5.1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задолженности по уплате налогов, сборов, пеней и штрафов.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задолженности, по уплате налогов, сборов, пеней и штрафов более 25%  балансовой стоимости активов Участника по данным бухгалтерской отчетности за последний завершенный отчетный период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5.2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</w:t>
            </w:r>
            <w:r w:rsidR="00CF70AB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тсутствие процедуры банкротства</w:t>
            </w:r>
            <w:bookmarkStart w:id="0" w:name="_GoBack"/>
            <w:bookmarkEnd w:id="0"/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Справка за подписью Руководителя или главного бухгалтера Участника с информацией о том, что к Участнику не применяются и не применялись на протяжении одного года до даты окончания приема заявок на участие в закупке какие-либо процедуры банкротства, а также что, на его имущество не наложен арест (в соответствии с Федеральным законом «О несостоятельности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(банкротстве)» от 26 октября 2002 года № 127-Ф3).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Отсутствие процедуры банкротства.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Наличие процедуры банкротства.</w:t>
            </w:r>
          </w:p>
        </w:tc>
        <w:tc>
          <w:tcPr>
            <w:tcW w:w="120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316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6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Уровень финансового состояния и обеспеченности финансовыми ресурсами участника закупки (если требование содержится в документации о закупке)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Копии баланса за прошедший год с отметкой налогового органа о приёме, либо с приложением документов, подтверждающих сдачу баланса в налоговый орган;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Копии отчета о финансовых результатов за последние 2 года с отметкой налогового органа о приёме, либо с приложением документов, подтверждающих сдачу отчета в налоговый орган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Для индивидуальных предпринимателей – копии налоговых деклараций за последние 2 года с отметкой налогового органа о приеме, либо с приложением документов, подтверждающих сдачу деклараций в налоговый орган</w:t>
            </w:r>
          </w:p>
        </w:tc>
        <w:tc>
          <w:tcPr>
            <w:tcW w:w="2091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Уровень финансовой стабильности участника</w:t>
            </w:r>
          </w:p>
        </w:tc>
        <w:tc>
          <w:tcPr>
            <w:tcW w:w="3649" w:type="dxa"/>
          </w:tcPr>
          <w:p w:rsidR="006B04B9" w:rsidRPr="00F11525" w:rsidRDefault="006B04B9" w:rsidP="00B277B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Максимальная годов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ая выручка за последние 3 года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менее 30% от НМЦЗ.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% выручки участника закупки за предыдущий год по отношению к начальной (максимальной) цене закупки.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7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Согласие участника закупки с условиями проекта договора, содержащегося в документации о закупке.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Письмо о подаче Зая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вки на участие в закупке (Форма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1) и иные документы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заявки участника условиям проекта договора по закупке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Письма о подаче Заявки на участие в закупке (Форма 1) с изменениями условий проекта договора. - Наличие в составе заявки иных документов о внесении изменений в проект договора, из которых следует, что участник не согласен с договором.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перечисляет конкретные документы, из которых следует, что участник не согласен с договором.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8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Наличие предложения о цене договора (цене лота) (товаров, работ, услуг, являющихся предметом закупки), не превышающего установленную начальную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(максимальную) цену договора закупки (лота).</w:t>
            </w:r>
          </w:p>
        </w:tc>
        <w:tc>
          <w:tcPr>
            <w:tcW w:w="1933" w:type="dxa"/>
          </w:tcPr>
          <w:p w:rsidR="006B04B9" w:rsidRPr="00F11525" w:rsidRDefault="00935FAC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Коммерческое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предложение (Форма 1.1</w:t>
            </w:r>
            <w:r w:rsidR="006B04B9"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).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Сведения внесенные Участником закупки в форму «Заявка на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участие в процедуре» на торговой площадке.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Предложение участника о цене договора и отсутствие превышения цены предложения участника над опубликованной НМЦ</w:t>
            </w:r>
          </w:p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Соответствие цен в Форме </w:t>
            </w:r>
            <w:r w:rsidR="00601C54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3649" w:type="dxa"/>
          </w:tcPr>
          <w:p w:rsidR="006B04B9" w:rsidRPr="00F11525" w:rsidRDefault="006B04B9" w:rsidP="001E304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Превышение НМЦ Несоответствие цен в Форме </w:t>
            </w:r>
            <w:r w:rsidR="00412658">
              <w:rPr>
                <w:rFonts w:ascii="Times New Roman" w:eastAsia="Times New Roman" w:hAnsi="Times New Roman" w:cs="Times New Roman"/>
                <w:sz w:val="16"/>
                <w:szCs w:val="16"/>
              </w:rPr>
              <w:t>1.1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форме «Заявка на участие в процедуре» на торговой площадке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 случае выявления причин для отклонения заявки эксперт указывает конкретные позиции, по которым выявлено 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несоответствие.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9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Представление в установленные сроки участником закупки Организатору письменных разъяснений положений поданной им заявки на участие в закупке по письменному запросу Организатора, в том числе согласия с исправлением очевидных арифметических ошибок, расхождений между суммами, выраженными словами и цифрами, расхождений между единичной расценкой и общей суммой, полученной в результате умножения единичной расценки на количество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Ответ на запрос организатора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ответа и достаточность сведений, предоставленных в установленные сроки.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ответа на запрос в установленные сроки и недостаточность сведений.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10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Отсутствие сведений об участнике закупки, а также привлекаемых для выполнения работ (оказания услуг, поставки товаров)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Не предоставляется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Реестр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Участника закупки или привлекаемых субподрядчиков/соисполнителей/субпоставщиков в реестре недобросовестных поставщиков ФАС России (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http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://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rnp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fas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gov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ru</w:t>
            </w: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11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Соответствие каждого привлекаемого поставщика/ субподрядчика/ соисполнителя (в случае привлечения) выполняющего более 10% объема поставки/работ требованиям, установленным в документации о закупке.</w:t>
            </w:r>
          </w:p>
        </w:tc>
        <w:tc>
          <w:tcPr>
            <w:tcW w:w="193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Перечень документов для субподрядчика/ соисполнителя Участника. </w:t>
            </w: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(п. 3.8)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Аналогично соответствующему требованию к участнику закупки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любого из документов, требуемых документацией о закупке, на любого из привлекаемых поставщиков/ субподрядчиков/ соисполнителей,</w:t>
            </w:r>
          </w:p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- Несоответствие любого из привлекаемых поставщиков/ субподрядчиков/ соисполнителей требованиям, установленным документацией о закупке.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случае, если привлекаемая участником компания является аффилированной компанией, или  входит   в один  холдинг, то такая компания не относится к субподрядным организациям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12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обеспечения заявки на участие в закупке, если в документации о закупке установлено данное требование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Банковская гарантия (для закупок не в электронной форме). Блокировка денежных средств на ЭТП ГПБ  в случае закупок в электронной форме)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оригинала безотзывной банковской гарантии. Блокировка денежных средств (для закупок в электронной форме)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Непредставление банковской гарантии. Отсутствие необходимых средств для блокировки в момент подачи заявки в электронной форме на ЭТП ГПБ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13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Наличие документов, подтверждающих квалификацию участника, а так же возможность им выполнить работы/оказать услуги по предмету закупки</w:t>
            </w:r>
          </w:p>
        </w:tc>
        <w:tc>
          <w:tcPr>
            <w:tcW w:w="1933" w:type="dxa"/>
          </w:tcPr>
          <w:p w:rsidR="006B04B9" w:rsidRPr="00935FAC" w:rsidRDefault="004B2EA2" w:rsidP="00935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Документы, подтверждающие квалификацию участника в соответствии с п.п. 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AB56FE"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>4.4.4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 и </w:t>
            </w:r>
            <w:r w:rsidR="00AB56FE"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>4.4.5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документации)</w:t>
            </w:r>
          </w:p>
        </w:tc>
        <w:tc>
          <w:tcPr>
            <w:tcW w:w="2091" w:type="dxa"/>
          </w:tcPr>
          <w:p w:rsidR="006B04B9" w:rsidRPr="00935FAC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FAC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Наличие Документов, подтверждающие квалификацию участника в соответствии с п.п. 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4.4.3, 4.4.4 и  4.4.5 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>(только в части обязательных документов документации)</w:t>
            </w:r>
          </w:p>
        </w:tc>
        <w:tc>
          <w:tcPr>
            <w:tcW w:w="3649" w:type="dxa"/>
          </w:tcPr>
          <w:p w:rsidR="006B04B9" w:rsidRPr="00935FAC" w:rsidRDefault="004B2EA2" w:rsidP="00F1152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>Непредставление одного, или нескольких документов в соответствии с п.п</w:t>
            </w:r>
            <w:r w:rsidR="00935F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935FAC"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4.4.3, 4.4.4 и  4.4.5 </w:t>
            </w:r>
            <w:r w:rsidR="00AB56FE"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935FAC">
              <w:rPr>
                <w:rFonts w:ascii="Times New Roman" w:hAnsi="Times New Roman" w:cs="Times New Roman"/>
                <w:sz w:val="16"/>
                <w:szCs w:val="16"/>
              </w:rPr>
              <w:t xml:space="preserve"> (только в части обязательных документов документации)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В случае выявления причин для отклонения заявки эксперт указывает какой именно документ не представлен.</w:t>
            </w:r>
          </w:p>
        </w:tc>
      </w:tr>
      <w:tr w:rsidR="006B04B9" w:rsidRPr="00F5762D" w:rsidTr="00B277B2">
        <w:trPr>
          <w:trHeight w:val="20"/>
        </w:trPr>
        <w:tc>
          <w:tcPr>
            <w:tcW w:w="423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lastRenderedPageBreak/>
              <w:t>14</w:t>
            </w:r>
          </w:p>
        </w:tc>
        <w:tc>
          <w:tcPr>
            <w:tcW w:w="3649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Деловая репутация</w:t>
            </w:r>
          </w:p>
        </w:tc>
        <w:tc>
          <w:tcPr>
            <w:tcW w:w="1933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Сведения о деловой репутации Участника</w:t>
            </w:r>
          </w:p>
        </w:tc>
        <w:tc>
          <w:tcPr>
            <w:tcW w:w="2091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сумма всех судебных решений не в пользу участника закупки в качестве ответчика, связанных с изготовлением,, поставкой,  эксплуатацией продукции/выполнением работ/оказанием услуг за последние 3 года не должна превышать 20% начальной (максимальной0 цены предмета закупки. При этом, под суммой судебных решений понимается совокупность взысканных с участника закупки денежных средств в соответствии с решением суда, в том числе задолженностей, неустоек, пени, процентов за пользование чужими денежными средствами, расходов по уплате госпошлин.</w:t>
            </w:r>
          </w:p>
        </w:tc>
        <w:tc>
          <w:tcPr>
            <w:tcW w:w="3649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11525">
              <w:rPr>
                <w:rFonts w:ascii="Times New Roman" w:eastAsia="Times New Roman" w:hAnsi="Times New Roman" w:cs="Times New Roman"/>
                <w:sz w:val="16"/>
                <w:szCs w:val="16"/>
              </w:rPr>
              <w:t>Общая сумма всех судебных решений не в пользу участника закупки в качестве ответчика, по неисполнению или ненадлежащему исполнению или ненадлежащему исполнению обязательств. Связанных с изготовлением, поставкой, эксплуатацией продукции/выполнением работ/оказанием услуг за последние 3 года не должна превышать 20% начальной (максимальной) цены предмета закупки.</w:t>
            </w:r>
          </w:p>
        </w:tc>
        <w:tc>
          <w:tcPr>
            <w:tcW w:w="120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316" w:type="dxa"/>
          </w:tcPr>
          <w:p w:rsidR="006B04B9" w:rsidRPr="00F11525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14" w:type="dxa"/>
          </w:tcPr>
          <w:p w:rsidR="006B04B9" w:rsidRPr="00F5762D" w:rsidRDefault="006B04B9" w:rsidP="00F5762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F5762D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-</w:t>
            </w:r>
          </w:p>
        </w:tc>
      </w:tr>
    </w:tbl>
    <w:p w:rsidR="00F5762D" w:rsidRPr="00FF2A57" w:rsidRDefault="00F5762D" w:rsidP="00F5762D">
      <w:pPr>
        <w:spacing w:after="0"/>
        <w:ind w:hanging="284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 В данном </w:t>
      </w:r>
      <w:r w:rsidRPr="00FF2A57">
        <w:rPr>
          <w:rFonts w:ascii="Times New Roman" w:eastAsia="Times New Roman" w:hAnsi="Times NewRoman" w:cs="Times New Roman"/>
          <w:b/>
          <w:sz w:val="24"/>
          <w:szCs w:val="20"/>
        </w:rPr>
        <w:t>Р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азделе Методики представлены критерии, по которым Комиссия по подведению итогов  </w:t>
      </w:r>
      <w:r w:rsidR="003450E3">
        <w:rPr>
          <w:rFonts w:ascii="Times New Roman" w:eastAsia="Times New Roman" w:hAnsi="Times New Roman" w:cs="Times New Roman"/>
          <w:b/>
          <w:sz w:val="24"/>
          <w:szCs w:val="20"/>
        </w:rPr>
        <w:t>маркетингового исследования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имеет право отклонить заявку Участника</w:t>
      </w:r>
      <w:r w:rsidR="00C64FA4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3450E3" w:rsidRPr="003450E3">
        <w:rPr>
          <w:rFonts w:ascii="Times New Roman" w:eastAsia="Times New Roman" w:hAnsi="Times New Roman" w:cs="Times New Roman"/>
          <w:b/>
          <w:sz w:val="24"/>
          <w:szCs w:val="20"/>
        </w:rPr>
        <w:t>маркетингового исследования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. Если заявка одного из Участников по какому-либо критерию не была отклонена Комиссией, заявки остальных Участников по данному критерию также не отклоняются.</w:t>
      </w:r>
    </w:p>
    <w:p w:rsidR="00F56922" w:rsidRDefault="00F56922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CC0DCE" w:rsidRDefault="00F5762D" w:rsidP="00CC0DCE">
      <w:pPr>
        <w:rPr>
          <w:rFonts w:ascii="Times New Roman" w:hAnsi="Times New Roman" w:cs="Times New Roman"/>
          <w:b/>
          <w:sz w:val="20"/>
          <w:szCs w:val="20"/>
        </w:rPr>
      </w:pPr>
      <w:r w:rsidRPr="00F5762D">
        <w:rPr>
          <w:rFonts w:ascii="Times NewRoman" w:eastAsia="Times New Roman" w:hAnsi="Times New Roman" w:cs="Times New Roman"/>
          <w:sz w:val="20"/>
          <w:szCs w:val="20"/>
        </w:rPr>
        <w:br w:type="page"/>
      </w:r>
      <w:r w:rsidR="00CC0DCE" w:rsidRPr="00CC0DCE">
        <w:rPr>
          <w:rFonts w:ascii="Times New Roman" w:hAnsi="Times New Roman" w:cs="Times New Roman"/>
          <w:b/>
          <w:sz w:val="20"/>
          <w:szCs w:val="20"/>
        </w:rPr>
        <w:lastRenderedPageBreak/>
        <w:t xml:space="preserve">Раздел 2. Опросный лист по критериям оценки Участников </w:t>
      </w:r>
      <w:r w:rsidR="003450E3" w:rsidRPr="003450E3">
        <w:rPr>
          <w:rFonts w:ascii="Times New Roman" w:hAnsi="Times New Roman" w:cs="Times New Roman"/>
          <w:b/>
          <w:sz w:val="20"/>
          <w:szCs w:val="20"/>
        </w:rPr>
        <w:t>маркетингового исследования</w:t>
      </w:r>
    </w:p>
    <w:tbl>
      <w:tblPr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3079"/>
        <w:gridCol w:w="7717"/>
        <w:gridCol w:w="1087"/>
        <w:gridCol w:w="1088"/>
        <w:gridCol w:w="1565"/>
      </w:tblGrid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Критерий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Требования по заполнению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Данные по критерию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(вносится экспертом)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b/>
                <w:sz w:val="20"/>
                <w:szCs w:val="20"/>
              </w:rPr>
              <w:t>Единица измерения</w:t>
            </w:r>
          </w:p>
        </w:tc>
      </w:tr>
      <w:tr w:rsidR="00CC19F7" w:rsidRPr="00601C54" w:rsidTr="00075F02">
        <w:trPr>
          <w:trHeight w:val="26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(Общее количество представленных в заявке Участника выполненных договоров)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общее количество представленных в заявке Участника выполненных договоров на основании заполненной участником Формы № </w:t>
            </w:r>
            <w:r w:rsidR="00AB56F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«Справка о выполнении аналогичных договоров»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963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075F02">
        <w:trPr>
          <w:trHeight w:val="233"/>
        </w:trPr>
        <w:tc>
          <w:tcPr>
            <w:tcW w:w="5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 аналогичных предмету закупки (кол-во представленных в заявке Участника выполненных договоров с отзывами)</w:t>
            </w:r>
          </w:p>
        </w:tc>
        <w:tc>
          <w:tcPr>
            <w:tcW w:w="77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количество представленных в заявке Участника выполненных договоров с приложенными отзывами по ним от Заказчиков (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Примечание: учитываются отзывы по договорам указанным в форме </w:t>
            </w:r>
            <w:r w:rsidR="00AB56FE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  <w:r w:rsidRPr="00601C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имеющие реквизиты, регистрационные данные, подпись руководителя организации, предоставившей отзыв, а так же сведения о договоре, в рамках которого был предоставлен отзыв (номер и дата договора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Учтено</w:t>
            </w:r>
          </w:p>
        </w:tc>
        <w:tc>
          <w:tcPr>
            <w:tcW w:w="1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rPr>
          <w:trHeight w:val="828"/>
        </w:trPr>
        <w:tc>
          <w:tcPr>
            <w:tcW w:w="5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0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указать, достаточно, минимально или недостаточно количество специалистов для выполнения работ/оказания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Материально-техническое обеспечение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соответствие материально-технического обеспечения требованиям документации (соответствует/частично соответствует/не соответствует).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В случае выявления несоответствий необходимо указать эти несоответствия.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технологии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детального описания мероприятий (план мероприятия, детальный график оказания услуг с датами, приоритет или последовательность выполнения действий)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специального оснащения (какие ресурсы необходимо задействовать, тип ресурса, дата его привлечения, ответственный за привлечение ресурсов)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задач, решаемых при оказании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5.4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«Записка по технологии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детальное описание мероприятий (план мероприятия, детальный график оказания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услуг с датами, приоритет или последовательность выполнения действий)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специального оснащения (какие ресурсы необходимо задействовать, тип ресурса,  дата его привлечения, ответственный за привлечение ресурсов)  – 4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задач, решаемых при оказании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организации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организационной схемы (структуры) управления оказанием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описания стандартов оказания услуг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описание подходов к организации материально-технического и информационно-технического обеспечения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схемы управления  оказанием услуг с указанием средств связи, средств автоматизированной обработки информации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схемы взаимодействия с субподрядчиками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6.6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организации оказания услуг»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3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стандартов оказания услуг–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средств связи, средств автоматизированной обработки информации– 2 балла;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- 1 балл.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планирования управления рисками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качественного анализа 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 описания количественного анализа </w:t>
            </w: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рисков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7.4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Необходимо указать о наличии в заявке Участника описания  эффективного контроля реализации принятых рисковых решений 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7.5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баллов по критерию «Записка по управлению рисками» 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планирование управления рисками–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качественный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количественный анализ рисков– 2 балла;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- эффективный контроль реализации принятых рисковых решений– 4 балла.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rPr>
          <w:trHeight w:val="50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наличие записки по управлению системой качества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Представлено/ не представлено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 описания способов контроля качества при оказании услуг;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 наличии в заявке Участника  описания структуры службы контроля качества;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 (5 баллов)/нет (0 баллов)</w:t>
            </w:r>
          </w:p>
        </w:tc>
      </w:tr>
      <w:tr w:rsidR="00CC19F7" w:rsidRPr="00601C54" w:rsidTr="009F4C7B">
        <w:tc>
          <w:tcPr>
            <w:tcW w:w="5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8.3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Количество баллов по критерию «Записка по управлению системой качества»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5 баллов;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качества- 5 баллов. </w:t>
            </w:r>
          </w:p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Балл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Полнота коммерческого предложения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все ли затраты учтены в полном объеме, если нет, то указать какие статьи затрат отсутствуют и являются ли указанные статьи затрат принципиальными, или их отсутствие допускает выполнение работ/оказание услуг по предмету закупки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объем работ выполняемый собственными силами (без привлечения субподрядчиков/соисполнителей)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Процент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Сумма выручки участника закупки за предыдущий год.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из Отчета о финансовых результатах указать сумму выручки участника закупки за предыдущий год.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Российский рубль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93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иных документов в соответствии с пунктом </w:t>
            </w:r>
            <w:r w:rsidR="00935F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5F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935FA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93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Сколько документов, в отношении которых указано «при наличии», предусмотрено в пункте </w:t>
            </w:r>
            <w:r w:rsidR="00935FAC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(сертификаты и другие документы).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AB56FE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93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иных документов в соответствии с пунктом </w:t>
            </w:r>
            <w:r w:rsidR="00935FAC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(в отношении которых указано «при наличии»)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AB56FE" w:rsidRDefault="00AB56FE" w:rsidP="00935FA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Сколько документов из числа предусмотренных в пункте </w:t>
            </w:r>
            <w:r w:rsidR="00935FAC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(в отношении которых указано «при наличии») представлено в составе Заявки.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56FE" w:rsidRPr="00601C54" w:rsidRDefault="00AB56FE" w:rsidP="00AB56F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Штука</w:t>
            </w:r>
          </w:p>
        </w:tc>
      </w:tr>
      <w:tr w:rsidR="00CC19F7" w:rsidRPr="00601C54" w:rsidTr="009F4C7B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AB56FE" w:rsidP="00601C54">
            <w:pPr>
              <w:spacing w:after="0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</w:t>
            </w:r>
          </w:p>
        </w:tc>
        <w:tc>
          <w:tcPr>
            <w:tcW w:w="7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Необходимо указать относится ли участник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21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19F7" w:rsidRPr="00601C54" w:rsidRDefault="00CC19F7" w:rsidP="00601C5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01C54">
              <w:rPr>
                <w:rFonts w:ascii="Times New Roman" w:hAnsi="Times New Roman" w:cs="Times New Roman"/>
                <w:sz w:val="20"/>
                <w:szCs w:val="20"/>
              </w:rPr>
              <w:t>Да/нет</w:t>
            </w:r>
          </w:p>
        </w:tc>
      </w:tr>
    </w:tbl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CC0DCE" w:rsidRDefault="00CC0DCE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AB56FE" w:rsidRDefault="00AB56FE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CC19F7" w:rsidRDefault="00CC19F7" w:rsidP="00CC0DCE">
      <w:pPr>
        <w:rPr>
          <w:b/>
        </w:rPr>
      </w:pPr>
    </w:p>
    <w:p w:rsidR="003C7BBF" w:rsidRDefault="003C7BBF" w:rsidP="00CC0DCE">
      <w:pPr>
        <w:rPr>
          <w:b/>
        </w:rPr>
      </w:pPr>
    </w:p>
    <w:p w:rsidR="00F5762D" w:rsidRPr="00FF2A57" w:rsidRDefault="00F5762D" w:rsidP="00CC0DCE">
      <w:pPr>
        <w:spacing w:after="0" w:line="240" w:lineRule="auto"/>
        <w:rPr>
          <w:rFonts w:ascii="Times New Roman" w:eastAsia="Times New Roman" w:hAnsi="Times NewRoman" w:cs="Times New Roman"/>
          <w:b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Раздел 3. Оценка и сопоставление заявок Участников </w:t>
      </w:r>
      <w:r w:rsidR="003450E3" w:rsidRPr="003450E3">
        <w:rPr>
          <w:rFonts w:ascii="Times New Roman" w:eastAsia="Times New Roman" w:hAnsi="Times New Roman" w:cs="Times New Roman"/>
          <w:b/>
          <w:sz w:val="24"/>
          <w:szCs w:val="24"/>
        </w:rPr>
        <w:t>маркетингового исследования</w:t>
      </w:r>
      <w:r w:rsidR="00C64F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F5762D" w:rsidRPr="00F5762D" w:rsidRDefault="00F5762D" w:rsidP="00F5762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Рейтинг заявки на участие в 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>маркетингово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исследовани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Для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данного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маркетингового исследования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максимальный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уровень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оценки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устанавливается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>в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баллах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 xml:space="preserve"> </w:t>
      </w:r>
      <w:r w:rsidR="002A702A" w:rsidRPr="00F5762D">
        <w:rPr>
          <w:rFonts w:ascii="Times New Roman" w:eastAsia="Times New Roman" w:hAnsi="Times NewRoman" w:cs="Times New Roman"/>
          <w:sz w:val="24"/>
          <w:szCs w:val="24"/>
        </w:rPr>
        <w:t>равных</w:t>
      </w:r>
      <w:r w:rsidRPr="00F5762D">
        <w:rPr>
          <w:rFonts w:ascii="Times New Roman" w:eastAsia="Times New Roman" w:hAnsi="Times NewRoman" w:cs="Times New Roman"/>
          <w:sz w:val="24"/>
          <w:szCs w:val="24"/>
        </w:rPr>
        <w:t xml:space="preserve"> 100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или в процентах – равных 100%.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Сравнительная оценка конкурсных заявок Участников проводится по следующим критериям: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коммерческого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технического предложения</w:t>
      </w:r>
    </w:p>
    <w:p w:rsidR="00F5762D" w:rsidRPr="00F5762D" w:rsidRDefault="00F5762D" w:rsidP="00F5762D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  <w:lang w:val="en-US"/>
        </w:rPr>
        <w:t>Оценка квалификации Участника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Оценки по критериям заносятся в графу (S) сводного протокола балльной оценки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маркетинговом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исследовани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Участника, на основе которых формируется общая оценка по данной Заявке на уча</w:t>
      </w:r>
      <w:r w:rsidR="00C64FA4">
        <w:rPr>
          <w:rFonts w:ascii="Times New Roman" w:eastAsia="Times New Roman" w:hAnsi="Times New Roman" w:cs="Times New Roman"/>
          <w:sz w:val="24"/>
          <w:szCs w:val="24"/>
        </w:rPr>
        <w:t xml:space="preserve">стие в 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>маркетингово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исследовани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</w:t>
      </w:r>
      <w:r w:rsidR="002A702A" w:rsidRPr="00F5762D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маркетинговом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исследовани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>Участника определяется как сумма соответствующих итоговых оценок по всем критериям (V).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Итог</w:t>
      </w:r>
      <w:r w:rsidR="002A702A">
        <w:rPr>
          <w:rFonts w:ascii="Times New Roman" w:eastAsia="Times New Roman" w:hAnsi="Times New Roman" w:cs="Times New Roman"/>
          <w:sz w:val="24"/>
          <w:szCs w:val="24"/>
        </w:rPr>
        <w:t>овая оценка Заявки на участие в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>маркетингово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м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исследовани</w:t>
      </w:r>
      <w:r w:rsidR="003450E3">
        <w:rPr>
          <w:rFonts w:ascii="Times New Roman" w:eastAsia="Times New Roman" w:hAnsi="Times New Roman" w:cs="Times New Roman"/>
          <w:sz w:val="24"/>
          <w:szCs w:val="24"/>
        </w:rPr>
        <w:t>и</w:t>
      </w:r>
      <w:r w:rsidR="003450E3" w:rsidRPr="003450E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762D">
        <w:rPr>
          <w:rFonts w:ascii="Times New Roman" w:eastAsia="Times New Roman" w:hAnsi="Times New Roman" w:cs="Times New Roman"/>
          <w:sz w:val="24"/>
          <w:szCs w:val="24"/>
        </w:rPr>
        <w:t xml:space="preserve">Участника выводится как арифметическая сумма оценок всех вышеуказанных критериев. </w:t>
      </w:r>
    </w:p>
    <w:p w:rsidR="00F5762D" w:rsidRPr="00F5762D" w:rsidRDefault="00F5762D" w:rsidP="00F5762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5762D">
        <w:rPr>
          <w:rFonts w:ascii="Times New Roman" w:eastAsia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8301" w:type="dxa"/>
        <w:tblInd w:w="103" w:type="dxa"/>
        <w:tblLook w:val="04A0" w:firstRow="1" w:lastRow="0" w:firstColumn="1" w:lastColumn="0" w:noHBand="0" w:noVBand="1"/>
      </w:tblPr>
      <w:tblGrid>
        <w:gridCol w:w="4480"/>
        <w:gridCol w:w="1904"/>
        <w:gridCol w:w="1917"/>
      </w:tblGrid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0  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F5762D"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0  %</w:t>
            </w:r>
          </w:p>
        </w:tc>
      </w:tr>
      <w:tr w:rsidR="00F5762D" w:rsidRPr="00F5762D" w:rsidTr="00C51F31">
        <w:trPr>
          <w:trHeight w:val="315"/>
        </w:trPr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Всего</w:t>
            </w:r>
          </w:p>
        </w:tc>
        <w:tc>
          <w:tcPr>
            <w:tcW w:w="190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 xml:space="preserve">100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баллов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val="en-US" w:eastAsia="ru-RU"/>
              </w:rPr>
              <w:t>100 %</w:t>
            </w:r>
          </w:p>
        </w:tc>
      </w:tr>
    </w:tbl>
    <w:p w:rsidR="00F5762D" w:rsidRPr="00F5762D" w:rsidRDefault="00F5762D" w:rsidP="00F5762D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4869" w:type="dxa"/>
        <w:tblInd w:w="108" w:type="dxa"/>
        <w:tblLook w:val="04A0" w:firstRow="1" w:lastRow="0" w:firstColumn="1" w:lastColumn="0" w:noHBand="0" w:noVBand="1"/>
      </w:tblPr>
      <w:tblGrid>
        <w:gridCol w:w="1212"/>
        <w:gridCol w:w="5501"/>
        <w:gridCol w:w="2078"/>
        <w:gridCol w:w="2285"/>
        <w:gridCol w:w="3793"/>
      </w:tblGrid>
      <w:tr w:rsidR="00F5762D" w:rsidRPr="00F5762D" w:rsidTr="00C51F31">
        <w:trPr>
          <w:trHeight w:val="20"/>
        </w:trPr>
        <w:tc>
          <w:tcPr>
            <w:tcW w:w="14869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762D" w:rsidRPr="00F5762D" w:rsidRDefault="00F5762D" w:rsidP="003450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Сводный протокол балльной оценки заявки на участие в </w:t>
            </w:r>
            <w:r w:rsidR="003450E3" w:rsidRPr="0034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</w:t>
            </w:r>
            <w:r w:rsidR="003450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 исследовании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п/п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критерия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Вес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(Т)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(S)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Балльная оценка с учетом веса критерия 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  <w:t>(V=S*T)</w:t>
            </w: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коммерческого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752147" w:rsidRDefault="00DE4C3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технического предложения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55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Оценка квалификации Участника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373AA8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5762D"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F5762D" w:rsidRPr="00F5762D" w:rsidTr="00C51F31">
        <w:trPr>
          <w:trHeight w:val="20"/>
        </w:trPr>
        <w:tc>
          <w:tcPr>
            <w:tcW w:w="6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Итоговая оценка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∑ V:</w:t>
            </w:r>
            <w:r w:rsidRPr="00F5762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1. Оценка коммерческого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Уровень цены заявки (без НДС)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0,80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Коммерческое предложение Участника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В= 10 * (Nmin/Ni)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При этом значения N min и Ni принимаются в соответствии с Постановлением Правительства Российской Федерации от 16 сентября 2016 г. № 925 и условиями Документации.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2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Полнота коммерческого предложения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0,20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Коммерческое предложение (форма 1.1)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10 баллов. Затраты учтены в полном объеме 5 баллов. Затраты учтены в объеме, допускающем выполнение работ/оказания услуг, 0 баллов.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Принципиальные статьи затрат отсутствуют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BD3A82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16"/>
          <w:szCs w:val="24"/>
          <w:lang w:val="en-US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t>2. Оценка технического предложения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551"/>
        <w:gridCol w:w="5670"/>
        <w:gridCol w:w="1235"/>
        <w:gridCol w:w="1141"/>
      </w:tblGrid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№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Критерии оценки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</w:t>
            </w:r>
          </w:p>
        </w:tc>
        <w:tc>
          <w:tcPr>
            <w:tcW w:w="1418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Весомость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**</w:t>
            </w:r>
          </w:p>
        </w:tc>
        <w:tc>
          <w:tcPr>
            <w:tcW w:w="2551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Предмет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оценки</w:t>
            </w:r>
          </w:p>
        </w:tc>
        <w:tc>
          <w:tcPr>
            <w:tcW w:w="5670" w:type="dxa"/>
            <w:vAlign w:val="center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Принцип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учета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критерия</w:t>
            </w: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Итоговый</w:t>
            </w: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результат</w:t>
            </w:r>
          </w:p>
        </w:tc>
      </w:tr>
      <w:tr w:rsidR="00F5762D" w:rsidRPr="00F5762D" w:rsidTr="006B04B9">
        <w:trPr>
          <w:trHeight w:val="20"/>
        </w:trPr>
        <w:tc>
          <w:tcPr>
            <w:tcW w:w="601" w:type="dxa"/>
          </w:tcPr>
          <w:p w:rsidR="00F5762D" w:rsidRPr="00F5762D" w:rsidRDefault="00F5762D" w:rsidP="00F5762D">
            <w:pPr>
              <w:spacing w:after="0" w:line="240" w:lineRule="auto"/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2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</w:t>
            </w:r>
          </w:p>
        </w:tc>
        <w:tc>
          <w:tcPr>
            <w:tcW w:w="255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0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</w:t>
            </w:r>
          </w:p>
        </w:tc>
        <w:tc>
          <w:tcPr>
            <w:tcW w:w="1141" w:type="dxa"/>
          </w:tcPr>
          <w:p w:rsidR="00F5762D" w:rsidRPr="00F5762D" w:rsidRDefault="00F5762D" w:rsidP="00F57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S = А х В</w:t>
            </w: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технологии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технологии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Наличие в описании участника технологии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- детальное описание мероприятий (план мероприятия, детальный график оказания услуг с датами, приоритет или последовательность выполнения действий)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специального оснащения (какие ресурсы необходимо задействовать, тип ресурса,  дата его привлечения, ответственный за привлечение ресурсов) 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задач, решаемых при оказании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организации оказания услуг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0,3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организации оказания услуг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организации оказания услуг: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организационной схемы (структуры) управления оказанием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3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стандартов оказания услуг–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- описание подходов к организации материально-технического и информационно-технического обеспечения–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описание схемы управления  оказанием услуг с указанием 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средств связи, средств автоматизированной обработки информации–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наличие схемы взаимодействия с субподрядчиками 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1 балл.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рисками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рисками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рисками: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планирование управления рисками–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качественный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количественный анализ рисков–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2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эффективный контроль реализации принятых рисковых решений–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4 балла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CC0DCE" w:rsidRPr="00F5762D" w:rsidTr="006B04B9">
        <w:trPr>
          <w:trHeight w:val="20"/>
        </w:trPr>
        <w:tc>
          <w:tcPr>
            <w:tcW w:w="601" w:type="dxa"/>
            <w:vAlign w:val="center"/>
          </w:tcPr>
          <w:p w:rsidR="00CC0DCE" w:rsidRPr="00CC0DCE" w:rsidRDefault="00CC0DCE" w:rsidP="00CC0DCE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Записка по управлению системой качества</w:t>
            </w:r>
          </w:p>
        </w:tc>
        <w:tc>
          <w:tcPr>
            <w:tcW w:w="1418" w:type="dxa"/>
            <w:vAlign w:val="center"/>
          </w:tcPr>
          <w:p w:rsidR="00CC0DCE" w:rsidRPr="00CC0DCE" w:rsidRDefault="00CC0DCE" w:rsidP="00CC0D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0,1</w:t>
            </w:r>
            <w:r w:rsidR="00BE2DA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2551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Состав представленной записки по управлению системой качества</w:t>
            </w:r>
          </w:p>
        </w:tc>
        <w:tc>
          <w:tcPr>
            <w:tcW w:w="5670" w:type="dxa"/>
          </w:tcPr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>Наличие в описании участника управления системой качества: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предложения по контролю качества(способы) при оказании услуг –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-  структура службы контроля качества- </w:t>
            </w: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5 баллов</w:t>
            </w:r>
            <w:r w:rsidRPr="00CC0DCE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CC0DCE" w:rsidRPr="00CC0DCE" w:rsidRDefault="00CC0DCE" w:rsidP="00CC0DC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0DCE">
              <w:rPr>
                <w:rFonts w:ascii="Times New Roman" w:hAnsi="Times New Roman" w:cs="Times New Roman"/>
                <w:b/>
                <w:sz w:val="20"/>
                <w:szCs w:val="20"/>
              </w:rPr>
              <w:t>Общее количество баллов –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CC0DCE" w:rsidRPr="00F5762D" w:rsidRDefault="00CC0DCE" w:rsidP="00CC0D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131AD1" w:rsidRPr="00F5762D" w:rsidTr="006B04B9">
        <w:trPr>
          <w:trHeight w:val="20"/>
        </w:trPr>
        <w:tc>
          <w:tcPr>
            <w:tcW w:w="601" w:type="dxa"/>
            <w:vAlign w:val="center"/>
          </w:tcPr>
          <w:p w:rsidR="00131AD1" w:rsidRPr="00CC0DCE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802" w:type="dxa"/>
          </w:tcPr>
          <w:p w:rsidR="00131AD1" w:rsidRPr="00BD3A82" w:rsidRDefault="00131AD1" w:rsidP="00131AD1">
            <w:pPr>
              <w:spacing w:after="0" w:line="240" w:lineRule="auto"/>
              <w:rPr>
                <w:rFonts w:ascii="Times New Roman" w:eastAsia="Times New Roman" w:hAnsi="Times NewRoman" w:cs="Times New Roman"/>
                <w:sz w:val="20"/>
                <w:szCs w:val="20"/>
              </w:rPr>
            </w:pPr>
            <w:r w:rsidRPr="00BD3A82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 работ, выполняемый собственными силами</w:t>
            </w:r>
          </w:p>
        </w:tc>
        <w:tc>
          <w:tcPr>
            <w:tcW w:w="1418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0.</w:t>
            </w:r>
            <w:r>
              <w:rPr>
                <w:rFonts w:ascii="Times New Roman" w:eastAsia="Times New Roman" w:hAnsi="Times NewRoman" w:cs="Times New Roman"/>
                <w:b/>
                <w:sz w:val="20"/>
                <w:szCs w:val="20"/>
              </w:rPr>
              <w:t>2</w:t>
            </w:r>
            <w:r w:rsidRPr="00F5762D">
              <w:rPr>
                <w:rFonts w:ascii="Times New Roman" w:eastAsia="Times New Roman" w:hAnsi="Times NewRoman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2551" w:type="dxa"/>
          </w:tcPr>
          <w:p w:rsidR="00131AD1" w:rsidRPr="00260646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При оценке по данному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критерию оценивается объем работ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 выполняемый Участником собственными силами. Под собственными силами понимаются силы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 xml:space="preserve">частника с учетом дочерних и зависимых обществ (в которых </w:t>
            </w: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частник имеет более 50% акций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(долей)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5670" w:type="dxa"/>
          </w:tcPr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90% и менее либо равен 100% – 10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80% и менее либо равен 90% – 9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70% и менее либо равен 80% – 8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60% и менее либо равен 70% – 7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50% и менее либо равен 60% – 6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40% и менее либо равен 50% – 5 баллов.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30% и менее либо равен 40% – 4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20% и менее либо равен 30% – 3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10% и менее либо равен 20% – 2 балла.</w:t>
            </w:r>
          </w:p>
          <w:p w:rsidR="00131AD1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более 0% и менее либо равен 10% – 1 балл.</w:t>
            </w:r>
          </w:p>
          <w:p w:rsidR="00131AD1" w:rsidRPr="00790DFC" w:rsidRDefault="00131AD1" w:rsidP="00131AD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Объем работ, </w:t>
            </w:r>
            <w:r w:rsidRPr="003366A4">
              <w:rPr>
                <w:rFonts w:ascii="Times New Roman" w:hAnsi="Times New Roman"/>
                <w:sz w:val="20"/>
                <w:szCs w:val="20"/>
              </w:rPr>
              <w:t>выполняемый Участником собственными силами</w:t>
            </w:r>
            <w:r>
              <w:rPr>
                <w:rFonts w:ascii="Times New Roman" w:hAnsi="Times New Roman"/>
                <w:sz w:val="20"/>
                <w:szCs w:val="20"/>
              </w:rPr>
              <w:t>, равен 0% – 0 баллов.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41" w:type="dxa"/>
            <w:vAlign w:val="center"/>
          </w:tcPr>
          <w:p w:rsidR="00131AD1" w:rsidRPr="00F5762D" w:rsidRDefault="00131AD1" w:rsidP="00131A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459C" w:rsidRDefault="00DA459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3321C" w:rsidRPr="00BD3A82" w:rsidRDefault="0023321C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/>
        </w:rPr>
      </w:pPr>
      <w:r w:rsidRPr="00F5762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3. Оценка квалификации Участника</w:t>
      </w:r>
    </w:p>
    <w:tbl>
      <w:tblPr>
        <w:tblW w:w="1541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1"/>
        <w:gridCol w:w="2802"/>
        <w:gridCol w:w="1418"/>
        <w:gridCol w:w="2976"/>
        <w:gridCol w:w="5245"/>
        <w:gridCol w:w="1235"/>
        <w:gridCol w:w="1141"/>
      </w:tblGrid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2802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**</w:t>
            </w:r>
          </w:p>
        </w:tc>
        <w:tc>
          <w:tcPr>
            <w:tcW w:w="2976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5245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235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1141" w:type="dxa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3321C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Успешный опыт выполнения работ/оказания услуг, аналогичных предмету закупки (кол-во договоров и отзывов к ним)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724D3">
              <w:rPr>
                <w:rFonts w:ascii="Times New Roman" w:hAnsi="Times New Roman" w:cs="Times New Roman"/>
                <w:b/>
                <w:sz w:val="20"/>
                <w:szCs w:val="20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2724D3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Количество представленных в заявке Участника выполненных договоров и отзывов по ним от Заказчиков (Покупателей) за последние 3 года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За каждый договор с отзывом - 1 балл, за договор без отзыва - 0,5 балла.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Максимальный балл - 10. 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Материально-техническое обеспечение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Соответствие материально-технического обеспечения Участника требованиям документации 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баллов, в случае если материально-техническое обеспечение, полностью соответствует требованиям Документации,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9-0 баллов, баллы вычитаемые за наличие несоответствия материально-технического обеспечения, требованиям Документации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Наличие необх. кол-ва сотрудников требуемой квалиф., имеющих опыт выполнения работ/оказания услуг, аналогичных предмету закупки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0.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2976" w:type="dxa"/>
          </w:tcPr>
          <w:p w:rsidR="0023321C" w:rsidRPr="0023321C" w:rsidRDefault="0023321C" w:rsidP="00345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Письмо о подаче Заявки на участие в </w:t>
            </w:r>
            <w:r w:rsidR="003450E3" w:rsidRPr="003450E3">
              <w:rPr>
                <w:rFonts w:ascii="Times New Roman" w:hAnsi="Times New Roman" w:cs="Times New Roman"/>
                <w:sz w:val="20"/>
                <w:szCs w:val="20"/>
              </w:rPr>
              <w:t>маркетингово</w:t>
            </w:r>
            <w:r w:rsidR="003450E3">
              <w:rPr>
                <w:rFonts w:ascii="Times New Roman" w:hAnsi="Times New Roman" w:cs="Times New Roman"/>
                <w:sz w:val="20"/>
                <w:szCs w:val="20"/>
              </w:rPr>
              <w:t>м исследовании</w:t>
            </w:r>
            <w:r w:rsidR="003450E3" w:rsidRPr="003450E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(Справка о кадр</w:t>
            </w:r>
            <w:r w:rsidR="007D6B9E">
              <w:rPr>
                <w:rFonts w:ascii="Times New Roman" w:hAnsi="Times New Roman" w:cs="Times New Roman"/>
                <w:sz w:val="20"/>
                <w:szCs w:val="20"/>
              </w:rPr>
              <w:t>овых ресурсах Участника (Форма 5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.2.)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10 баллов. Достаточно для выполнения работ/оказания услуг по предмету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50E3" w:rsidRPr="003450E3">
              <w:rPr>
                <w:rFonts w:ascii="Times New Roman" w:hAnsi="Times New Roman" w:cs="Times New Roman"/>
                <w:sz w:val="20"/>
                <w:szCs w:val="20"/>
              </w:rPr>
              <w:t>маркетингового исследования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23321C" w:rsidRPr="0023321C" w:rsidRDefault="0023321C" w:rsidP="00C64FA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5 баллов. Минимально необходимое количество для выполнения работ/оказания услуг по предмету </w:t>
            </w:r>
            <w:r w:rsidR="003450E3" w:rsidRPr="003450E3">
              <w:rPr>
                <w:rFonts w:ascii="Times New Roman" w:hAnsi="Times New Roman" w:cs="Times New Roman"/>
                <w:sz w:val="20"/>
                <w:szCs w:val="20"/>
              </w:rPr>
              <w:t>маркетингового исследования</w:t>
            </w:r>
            <w:r w:rsidR="00C64FA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0 баллов. Недостаточно для выполнения работ/оказания услуг по предмету </w:t>
            </w:r>
            <w:r w:rsidR="003450E3" w:rsidRPr="003450E3">
              <w:rPr>
                <w:rFonts w:ascii="Times New Roman" w:hAnsi="Times New Roman" w:cs="Times New Roman"/>
                <w:sz w:val="20"/>
                <w:szCs w:val="20"/>
              </w:rPr>
              <w:t>маркетингового исследования</w:t>
            </w:r>
            <w:r w:rsidR="003450E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2802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Финансовое состояние и обеспеченность финансовыми ресурсами</w:t>
            </w:r>
          </w:p>
        </w:tc>
        <w:tc>
          <w:tcPr>
            <w:tcW w:w="1418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0</w:t>
            </w:r>
            <w:r w:rsidR="005410BC">
              <w:rPr>
                <w:rFonts w:ascii="Times New Roman" w:hAnsi="Times New Roman" w:cs="Times New Roman"/>
                <w:b/>
                <w:sz w:val="20"/>
                <w:szCs w:val="20"/>
              </w:rPr>
              <w:t>.1</w:t>
            </w:r>
            <w:r w:rsidRPr="0023321C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Объем выручки участника закупки за предыдущий год.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B = 10 * (2Vi/Nнц – 1)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Vi – Сумма выручки участника закупки за предыдущий год, руб.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Nнц – Начальная (максимальная) цена.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менее 50% начальной (максимальной) цены В=0.</w:t>
            </w:r>
          </w:p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Если сумма выручки участника закупки  за предыдущий год больше или равна 100% начальной (максимальной) цены В=10.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23321C" w:rsidRPr="0023321C" w:rsidTr="009F4C7B">
        <w:trPr>
          <w:trHeight w:val="20"/>
        </w:trPr>
        <w:tc>
          <w:tcPr>
            <w:tcW w:w="601" w:type="dxa"/>
            <w:vAlign w:val="center"/>
          </w:tcPr>
          <w:p w:rsidR="0023321C" w:rsidRPr="0023321C" w:rsidRDefault="00AB56FE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2802" w:type="dxa"/>
          </w:tcPr>
          <w:p w:rsidR="0023321C" w:rsidRPr="0023321C" w:rsidRDefault="00AB56FE" w:rsidP="00345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Наличие иных документов в соответствии с пунктом </w:t>
            </w:r>
            <w:r w:rsidR="003450E3">
              <w:rPr>
                <w:rFonts w:ascii="Times New Roman" w:hAnsi="Times New Roman" w:cs="Times New Roman"/>
                <w:sz w:val="20"/>
                <w:szCs w:val="20"/>
              </w:rPr>
              <w:t>4.4.4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(в отношении которых указано «при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наличии»)</w:t>
            </w:r>
          </w:p>
        </w:tc>
        <w:tc>
          <w:tcPr>
            <w:tcW w:w="1418" w:type="dxa"/>
            <w:vAlign w:val="center"/>
          </w:tcPr>
          <w:p w:rsidR="0023321C" w:rsidRPr="0023321C" w:rsidRDefault="005410B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0.3</w:t>
            </w:r>
            <w:r w:rsidR="00AB56FE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2976" w:type="dxa"/>
          </w:tcPr>
          <w:p w:rsidR="0023321C" w:rsidRPr="0023321C" w:rsidRDefault="00AB56FE" w:rsidP="003450E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>Наличие в заявке участника докумен</w:t>
            </w:r>
            <w:r w:rsidR="003450E3">
              <w:rPr>
                <w:rFonts w:ascii="Times New Roman" w:hAnsi="Times New Roman" w:cs="Times New Roman"/>
                <w:sz w:val="20"/>
                <w:szCs w:val="20"/>
              </w:rPr>
              <w:t>тов, в соответствии с пунктом 4.4.4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t xml:space="preserve"> Документации (в отношении которых указано </w:t>
            </w:r>
            <w:r w:rsidRPr="00AB56F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«при наличии»)</w:t>
            </w:r>
          </w:p>
        </w:tc>
        <w:tc>
          <w:tcPr>
            <w:tcW w:w="5245" w:type="dxa"/>
          </w:tcPr>
          <w:p w:rsidR="0023321C" w:rsidRPr="0023321C" w:rsidRDefault="0023321C" w:rsidP="0023321C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23321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 =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10 где: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представленных Участником документов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- количество запрашиваемых документов Если </w:t>
            </w:r>
            <w:r w:rsidRPr="0023321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Tr</w:t>
            </w:r>
            <w:r w:rsidRPr="0023321C">
              <w:rPr>
                <w:rFonts w:ascii="Times New Roman" w:hAnsi="Times New Roman" w:cs="Times New Roman"/>
                <w:sz w:val="20"/>
                <w:szCs w:val="20"/>
              </w:rPr>
              <w:t xml:space="preserve"> = 0, то В = 10.</w:t>
            </w:r>
          </w:p>
        </w:tc>
        <w:tc>
          <w:tcPr>
            <w:tcW w:w="1235" w:type="dxa"/>
            <w:shd w:val="clear" w:color="auto" w:fill="C2D69B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41" w:type="dxa"/>
            <w:vAlign w:val="center"/>
          </w:tcPr>
          <w:p w:rsidR="0023321C" w:rsidRPr="0023321C" w:rsidRDefault="0023321C" w:rsidP="0023321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:rsidR="00F5762D" w:rsidRPr="00F5762D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F5762D" w:rsidRPr="00F11525" w:rsidRDefault="00F5762D" w:rsidP="00F5762D">
      <w:pPr>
        <w:spacing w:after="0" w:line="240" w:lineRule="auto"/>
        <w:rPr>
          <w:rFonts w:ascii="Times NewRoman" w:eastAsia="Times New Roman" w:hAnsi="Times New Roman" w:cs="Times New Roman"/>
          <w:sz w:val="20"/>
          <w:szCs w:val="20"/>
        </w:rPr>
      </w:pP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 xml:space="preserve">* - Критерии оценки выбираются в соответствии с требованиями документации о </w:t>
      </w:r>
      <w:r w:rsidR="003450E3" w:rsidRPr="003450E3">
        <w:rPr>
          <w:rFonts w:ascii="Times New Roman" w:eastAsia="Times New Roman" w:hAnsi="Times New Roman" w:cs="Times New Roman"/>
          <w:b/>
          <w:sz w:val="24"/>
          <w:szCs w:val="20"/>
        </w:rPr>
        <w:t>маркетингово</w:t>
      </w:r>
      <w:r w:rsidR="003450E3">
        <w:rPr>
          <w:rFonts w:ascii="Times New Roman" w:eastAsia="Times New Roman" w:hAnsi="Times New Roman" w:cs="Times New Roman"/>
          <w:b/>
          <w:sz w:val="24"/>
          <w:szCs w:val="20"/>
        </w:rPr>
        <w:t>м</w:t>
      </w:r>
      <w:r w:rsidR="003450E3" w:rsidRPr="003450E3">
        <w:rPr>
          <w:rFonts w:ascii="Times New Roman" w:eastAsia="Times New Roman" w:hAnsi="Times New Roman" w:cs="Times New Roman"/>
          <w:b/>
          <w:sz w:val="24"/>
          <w:szCs w:val="20"/>
        </w:rPr>
        <w:t xml:space="preserve"> исследовани</w:t>
      </w:r>
      <w:r w:rsidR="003450E3">
        <w:rPr>
          <w:rFonts w:ascii="Times New Roman" w:eastAsia="Times New Roman" w:hAnsi="Times New Roman" w:cs="Times New Roman"/>
          <w:b/>
          <w:sz w:val="24"/>
          <w:szCs w:val="20"/>
        </w:rPr>
        <w:t>и</w:t>
      </w:r>
      <w:r w:rsidR="003450E3" w:rsidRPr="003450E3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AB56FE">
        <w:rPr>
          <w:rFonts w:ascii="Times New Roman" w:eastAsia="Times New Roman" w:hAnsi="Times New Roman" w:cs="Times New Roman"/>
          <w:b/>
          <w:sz w:val="24"/>
          <w:szCs w:val="20"/>
        </w:rPr>
        <w:t xml:space="preserve">по </w:t>
      </w: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предмету закупки.</w:t>
      </w:r>
    </w:p>
    <w:p w:rsidR="00F5762D" w:rsidRPr="00FF2A57" w:rsidRDefault="00F5762D" w:rsidP="00F576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</w:rPr>
      </w:pPr>
      <w:r w:rsidRPr="00FF2A57">
        <w:rPr>
          <w:rFonts w:ascii="Times New Roman" w:eastAsia="Times New Roman" w:hAnsi="Times New Roman" w:cs="Times New Roman"/>
          <w:b/>
          <w:sz w:val="24"/>
          <w:szCs w:val="20"/>
        </w:rPr>
        <w:t>** - Весомость определяется в зависимости от выбранных критериев оценки.</w:t>
      </w:r>
    </w:p>
    <w:p w:rsidR="00247B49" w:rsidRDefault="00247B49"/>
    <w:sectPr w:rsidR="00247B49" w:rsidSect="00BD3A82">
      <w:footerReference w:type="default" r:id="rId7"/>
      <w:pgSz w:w="16838" w:h="11906" w:orient="landscape" w:code="9"/>
      <w:pgMar w:top="709" w:right="964" w:bottom="709" w:left="102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50E3" w:rsidRDefault="003450E3">
      <w:pPr>
        <w:spacing w:after="0" w:line="240" w:lineRule="auto"/>
      </w:pPr>
      <w:r>
        <w:separator/>
      </w:r>
    </w:p>
  </w:endnote>
  <w:endnote w:type="continuationSeparator" w:id="0">
    <w:p w:rsidR="003450E3" w:rsidRDefault="00345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 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50E3" w:rsidRDefault="003450E3">
    <w:pPr>
      <w:pStyle w:val="a6"/>
      <w:jc w:val="right"/>
    </w:pPr>
    <w:r>
      <w:fldChar w:fldCharType="begin"/>
    </w:r>
    <w:r>
      <w:instrText>PAGE   \* MERGEFORMAT</w:instrText>
    </w:r>
    <w:r>
      <w:fldChar w:fldCharType="separate"/>
    </w:r>
    <w:r w:rsidR="00CF70AB">
      <w:rPr>
        <w:noProof/>
      </w:rPr>
      <w:t>10</w:t>
    </w:r>
    <w:r>
      <w:fldChar w:fldCharType="end"/>
    </w:r>
  </w:p>
  <w:p w:rsidR="003450E3" w:rsidRDefault="003450E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50E3" w:rsidRDefault="003450E3">
      <w:pPr>
        <w:spacing w:after="0" w:line="240" w:lineRule="auto"/>
      </w:pPr>
      <w:r>
        <w:separator/>
      </w:r>
    </w:p>
  </w:footnote>
  <w:footnote w:type="continuationSeparator" w:id="0">
    <w:p w:rsidR="003450E3" w:rsidRDefault="003450E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316C7"/>
    <w:multiLevelType w:val="hybridMultilevel"/>
    <w:tmpl w:val="FF32C960"/>
    <w:lvl w:ilvl="0" w:tplc="D2D27D22">
      <w:start w:val="1"/>
      <w:numFmt w:val="decimal"/>
      <w:lvlText w:val="%1."/>
      <w:lvlJc w:val="left"/>
      <w:pPr>
        <w:ind w:left="987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7939430D"/>
    <w:multiLevelType w:val="hybridMultilevel"/>
    <w:tmpl w:val="28BAAB1E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A49"/>
    <w:rsid w:val="00052B77"/>
    <w:rsid w:val="000706FD"/>
    <w:rsid w:val="00075F02"/>
    <w:rsid w:val="00075FE4"/>
    <w:rsid w:val="00087D6A"/>
    <w:rsid w:val="00094EDF"/>
    <w:rsid w:val="000D33D4"/>
    <w:rsid w:val="000D5910"/>
    <w:rsid w:val="001164B5"/>
    <w:rsid w:val="00131AD1"/>
    <w:rsid w:val="0016686D"/>
    <w:rsid w:val="00191539"/>
    <w:rsid w:val="001B084A"/>
    <w:rsid w:val="001D179B"/>
    <w:rsid w:val="001D7B61"/>
    <w:rsid w:val="001E304F"/>
    <w:rsid w:val="00200187"/>
    <w:rsid w:val="00212E98"/>
    <w:rsid w:val="002274AC"/>
    <w:rsid w:val="0023321C"/>
    <w:rsid w:val="00237FA1"/>
    <w:rsid w:val="00247B49"/>
    <w:rsid w:val="00257560"/>
    <w:rsid w:val="002724D3"/>
    <w:rsid w:val="0028388E"/>
    <w:rsid w:val="00287826"/>
    <w:rsid w:val="002A34E3"/>
    <w:rsid w:val="002A702A"/>
    <w:rsid w:val="002D0668"/>
    <w:rsid w:val="00320B12"/>
    <w:rsid w:val="00325079"/>
    <w:rsid w:val="00332F4F"/>
    <w:rsid w:val="003350A8"/>
    <w:rsid w:val="0034466E"/>
    <w:rsid w:val="003450E3"/>
    <w:rsid w:val="00373AA8"/>
    <w:rsid w:val="0037419A"/>
    <w:rsid w:val="0038036A"/>
    <w:rsid w:val="003A3FB8"/>
    <w:rsid w:val="003C7BBF"/>
    <w:rsid w:val="003E599D"/>
    <w:rsid w:val="0040274B"/>
    <w:rsid w:val="00412658"/>
    <w:rsid w:val="00431A58"/>
    <w:rsid w:val="00454750"/>
    <w:rsid w:val="0045616C"/>
    <w:rsid w:val="00460495"/>
    <w:rsid w:val="00460D1E"/>
    <w:rsid w:val="004616A8"/>
    <w:rsid w:val="004A5E6E"/>
    <w:rsid w:val="004A641F"/>
    <w:rsid w:val="004A6EB8"/>
    <w:rsid w:val="004B2EA2"/>
    <w:rsid w:val="005029FA"/>
    <w:rsid w:val="00503274"/>
    <w:rsid w:val="00513B15"/>
    <w:rsid w:val="005410BC"/>
    <w:rsid w:val="00541D97"/>
    <w:rsid w:val="0056278F"/>
    <w:rsid w:val="005B444D"/>
    <w:rsid w:val="00600387"/>
    <w:rsid w:val="00601C54"/>
    <w:rsid w:val="00611F00"/>
    <w:rsid w:val="006157D7"/>
    <w:rsid w:val="00622476"/>
    <w:rsid w:val="00636C5E"/>
    <w:rsid w:val="0064550C"/>
    <w:rsid w:val="00660AAD"/>
    <w:rsid w:val="0066538F"/>
    <w:rsid w:val="006853C1"/>
    <w:rsid w:val="006A4D46"/>
    <w:rsid w:val="006B04B9"/>
    <w:rsid w:val="006B71BF"/>
    <w:rsid w:val="006D67E3"/>
    <w:rsid w:val="007041D3"/>
    <w:rsid w:val="00740082"/>
    <w:rsid w:val="00745DF6"/>
    <w:rsid w:val="00752147"/>
    <w:rsid w:val="00773622"/>
    <w:rsid w:val="00775C9C"/>
    <w:rsid w:val="00782CA6"/>
    <w:rsid w:val="007C27DE"/>
    <w:rsid w:val="007C2A03"/>
    <w:rsid w:val="007C586F"/>
    <w:rsid w:val="007D6B9E"/>
    <w:rsid w:val="007E2393"/>
    <w:rsid w:val="00810254"/>
    <w:rsid w:val="008136C4"/>
    <w:rsid w:val="008331B8"/>
    <w:rsid w:val="00833B9A"/>
    <w:rsid w:val="00834086"/>
    <w:rsid w:val="00834D1E"/>
    <w:rsid w:val="00872093"/>
    <w:rsid w:val="0087365D"/>
    <w:rsid w:val="00884585"/>
    <w:rsid w:val="0089212E"/>
    <w:rsid w:val="008A7215"/>
    <w:rsid w:val="008A741E"/>
    <w:rsid w:val="008A7E79"/>
    <w:rsid w:val="008E313B"/>
    <w:rsid w:val="008F4D42"/>
    <w:rsid w:val="00902C44"/>
    <w:rsid w:val="00916012"/>
    <w:rsid w:val="00916266"/>
    <w:rsid w:val="009270D5"/>
    <w:rsid w:val="00931DF0"/>
    <w:rsid w:val="00935FAC"/>
    <w:rsid w:val="00990479"/>
    <w:rsid w:val="00990B0D"/>
    <w:rsid w:val="00994A62"/>
    <w:rsid w:val="009A087C"/>
    <w:rsid w:val="009C0ED5"/>
    <w:rsid w:val="009C29CE"/>
    <w:rsid w:val="009E6CE4"/>
    <w:rsid w:val="009F4C7B"/>
    <w:rsid w:val="009F6DDF"/>
    <w:rsid w:val="00A57384"/>
    <w:rsid w:val="00A63531"/>
    <w:rsid w:val="00A936AB"/>
    <w:rsid w:val="00AB56FE"/>
    <w:rsid w:val="00AF3D36"/>
    <w:rsid w:val="00B2099D"/>
    <w:rsid w:val="00B277B2"/>
    <w:rsid w:val="00B279AD"/>
    <w:rsid w:val="00B3676C"/>
    <w:rsid w:val="00B45621"/>
    <w:rsid w:val="00B51A37"/>
    <w:rsid w:val="00BA6BEE"/>
    <w:rsid w:val="00BD3A82"/>
    <w:rsid w:val="00BE2DA9"/>
    <w:rsid w:val="00BF2515"/>
    <w:rsid w:val="00C2442D"/>
    <w:rsid w:val="00C27DBC"/>
    <w:rsid w:val="00C31631"/>
    <w:rsid w:val="00C51F31"/>
    <w:rsid w:val="00C61A49"/>
    <w:rsid w:val="00C64FA4"/>
    <w:rsid w:val="00C84F4A"/>
    <w:rsid w:val="00CA67C5"/>
    <w:rsid w:val="00CA79F5"/>
    <w:rsid w:val="00CB037B"/>
    <w:rsid w:val="00CB4B98"/>
    <w:rsid w:val="00CB5810"/>
    <w:rsid w:val="00CC0DCE"/>
    <w:rsid w:val="00CC19F7"/>
    <w:rsid w:val="00CC2329"/>
    <w:rsid w:val="00CF70AB"/>
    <w:rsid w:val="00D32AE4"/>
    <w:rsid w:val="00D6289B"/>
    <w:rsid w:val="00D86DC7"/>
    <w:rsid w:val="00DA459C"/>
    <w:rsid w:val="00DE4C38"/>
    <w:rsid w:val="00DF11BE"/>
    <w:rsid w:val="00E12CC9"/>
    <w:rsid w:val="00E518C6"/>
    <w:rsid w:val="00E52D71"/>
    <w:rsid w:val="00E611C9"/>
    <w:rsid w:val="00E70140"/>
    <w:rsid w:val="00E70336"/>
    <w:rsid w:val="00E74D3B"/>
    <w:rsid w:val="00E915C4"/>
    <w:rsid w:val="00EA7590"/>
    <w:rsid w:val="00ED1004"/>
    <w:rsid w:val="00EE1D7A"/>
    <w:rsid w:val="00EE30C3"/>
    <w:rsid w:val="00EE4725"/>
    <w:rsid w:val="00EE7020"/>
    <w:rsid w:val="00F00FED"/>
    <w:rsid w:val="00F0785C"/>
    <w:rsid w:val="00F11525"/>
    <w:rsid w:val="00F30F33"/>
    <w:rsid w:val="00F5268C"/>
    <w:rsid w:val="00F56922"/>
    <w:rsid w:val="00F5762D"/>
    <w:rsid w:val="00F8644B"/>
    <w:rsid w:val="00FC091A"/>
    <w:rsid w:val="00FF2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5:docId w15:val="{D1BF2236-6CD0-469A-8CD3-D1F3451D5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5762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header"/>
    <w:basedOn w:val="a"/>
    <w:link w:val="a5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F5762D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rsid w:val="00F5762D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Нижний колонтитул Знак"/>
    <w:basedOn w:val="a0"/>
    <w:link w:val="a6"/>
    <w:uiPriority w:val="99"/>
    <w:rsid w:val="00F5762D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8331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331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568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18</Pages>
  <Words>5243</Words>
  <Characters>29890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Ахметьянова Юлия Сергеевна</cp:lastModifiedBy>
  <cp:revision>120</cp:revision>
  <cp:lastPrinted>2015-03-17T06:59:00Z</cp:lastPrinted>
  <dcterms:created xsi:type="dcterms:W3CDTF">2015-01-29T04:55:00Z</dcterms:created>
  <dcterms:modified xsi:type="dcterms:W3CDTF">2019-02-04T12:29:00Z</dcterms:modified>
</cp:coreProperties>
</file>