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3AAF" w:rsidRDefault="009C3AAF" w:rsidP="009C3AAF">
      <w:pPr>
        <w:pStyle w:val="a4"/>
        <w:widowControl w:val="0"/>
        <w:suppressLineNumbers/>
        <w:suppressAutoHyphens/>
        <w:ind w:left="644"/>
        <w:jc w:val="right"/>
      </w:pPr>
      <w:r>
        <w:t>Приложение 1</w:t>
      </w:r>
    </w:p>
    <w:p w:rsidR="009C3AAF" w:rsidRDefault="009C3AAF" w:rsidP="009C3AAF">
      <w:pPr>
        <w:pStyle w:val="a4"/>
        <w:widowControl w:val="0"/>
        <w:suppressLineNumbers/>
        <w:suppressAutoHyphens/>
        <w:ind w:left="644"/>
        <w:jc w:val="right"/>
      </w:pPr>
      <w:r>
        <w:t>к документации о маркетинговом исследовании</w:t>
      </w:r>
    </w:p>
    <w:p w:rsidR="00C637B8" w:rsidRDefault="009C3AAF" w:rsidP="009C3AAF">
      <w:pPr>
        <w:pStyle w:val="a4"/>
        <w:widowControl w:val="0"/>
        <w:suppressLineNumbers/>
        <w:suppressAutoHyphens/>
        <w:ind w:left="644"/>
        <w:jc w:val="right"/>
      </w:pPr>
      <w:r>
        <w:t>№ 0023/19/4.3/0064821/ДНоябрьск/МИ/ГОС/Э/2</w:t>
      </w:r>
      <w:r w:rsidR="008247B0">
        <w:rPr>
          <w:lang w:val="en-US"/>
        </w:rPr>
        <w:t>3</w:t>
      </w:r>
      <w:bookmarkStart w:id="0" w:name="_GoBack"/>
      <w:bookmarkEnd w:id="0"/>
      <w:r>
        <w:t>.09.2019</w:t>
      </w:r>
    </w:p>
    <w:p w:rsidR="00A704E4" w:rsidRDefault="00A704E4" w:rsidP="009C3AAF">
      <w:pPr>
        <w:pStyle w:val="a4"/>
        <w:widowControl w:val="0"/>
        <w:suppressLineNumbers/>
        <w:suppressAutoHyphens/>
        <w:ind w:left="644"/>
        <w:jc w:val="right"/>
      </w:pPr>
    </w:p>
    <w:p w:rsidR="00416170" w:rsidRPr="004E4F4D" w:rsidRDefault="00416170" w:rsidP="00CF0385">
      <w:pPr>
        <w:pStyle w:val="a7"/>
        <w:widowControl w:val="0"/>
        <w:suppressLineNumbers/>
        <w:suppressAutoHyphens/>
        <w:rPr>
          <w:b w:val="0"/>
          <w:sz w:val="28"/>
          <w:szCs w:val="28"/>
        </w:rPr>
      </w:pPr>
      <w:r w:rsidRPr="004E4F4D">
        <w:rPr>
          <w:b w:val="0"/>
          <w:sz w:val="28"/>
          <w:szCs w:val="28"/>
        </w:rPr>
        <w:t>ДОГОВОР ПОСТАВКИ</w:t>
      </w:r>
    </w:p>
    <w:p w:rsidR="00416170" w:rsidRPr="004E4F4D" w:rsidRDefault="00416170" w:rsidP="00CF0385">
      <w:pPr>
        <w:widowControl w:val="0"/>
        <w:suppressLineNumbers/>
        <w:suppressAutoHyphens/>
        <w:rPr>
          <w:sz w:val="28"/>
          <w:szCs w:val="28"/>
        </w:rPr>
      </w:pPr>
    </w:p>
    <w:p w:rsidR="00416170" w:rsidRPr="004E4F4D" w:rsidRDefault="00416170" w:rsidP="00CF0385">
      <w:pPr>
        <w:widowControl w:val="0"/>
        <w:suppressLineNumbers/>
        <w:suppressAutoHyphens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город Ноябрьск                                                                </w:t>
      </w:r>
      <w:r w:rsidR="00C637B8" w:rsidRPr="004E4F4D">
        <w:rPr>
          <w:sz w:val="28"/>
          <w:szCs w:val="28"/>
        </w:rPr>
        <w:t>«___» _________ 201</w:t>
      </w:r>
      <w:r w:rsidR="00C90093" w:rsidRPr="004E4F4D">
        <w:rPr>
          <w:sz w:val="28"/>
          <w:szCs w:val="28"/>
        </w:rPr>
        <w:t>9</w:t>
      </w:r>
      <w:r w:rsidRPr="004E4F4D">
        <w:rPr>
          <w:sz w:val="28"/>
          <w:szCs w:val="28"/>
        </w:rPr>
        <w:t xml:space="preserve"> года</w:t>
      </w:r>
    </w:p>
    <w:p w:rsidR="00416170" w:rsidRPr="004E4F4D" w:rsidRDefault="00416170" w:rsidP="00CF0385">
      <w:pPr>
        <w:widowControl w:val="0"/>
        <w:suppressLineNumbers/>
        <w:suppressAutoHyphens/>
        <w:jc w:val="both"/>
        <w:rPr>
          <w:bCs/>
          <w:sz w:val="28"/>
          <w:szCs w:val="28"/>
        </w:rPr>
      </w:pPr>
    </w:p>
    <w:p w:rsidR="00416170" w:rsidRPr="004E4F4D" w:rsidRDefault="00416170" w:rsidP="00CF0385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4E4F4D">
        <w:rPr>
          <w:bCs/>
          <w:sz w:val="28"/>
          <w:szCs w:val="28"/>
        </w:rPr>
        <w:t>Общество с ограниченной ответственностью «Газпром добыча Ноябрьск»</w:t>
      </w:r>
      <w:r w:rsidRPr="004E4F4D">
        <w:rPr>
          <w:sz w:val="28"/>
          <w:szCs w:val="28"/>
        </w:rPr>
        <w:t xml:space="preserve">, именуемое в дальнейшем </w:t>
      </w:r>
      <w:r w:rsidRPr="004E4F4D">
        <w:rPr>
          <w:bCs/>
          <w:sz w:val="28"/>
          <w:szCs w:val="28"/>
        </w:rPr>
        <w:t>«Покупатель»</w:t>
      </w:r>
      <w:r w:rsidRPr="004E4F4D">
        <w:rPr>
          <w:sz w:val="28"/>
          <w:szCs w:val="28"/>
        </w:rPr>
        <w:t xml:space="preserve">, в лице генерального директора </w:t>
      </w:r>
      <w:r w:rsidR="00C637B8" w:rsidRPr="004E4F4D">
        <w:rPr>
          <w:sz w:val="28"/>
          <w:szCs w:val="28"/>
        </w:rPr>
        <w:t>Крутико</w:t>
      </w:r>
      <w:r w:rsidR="004A184E" w:rsidRPr="004E4F4D">
        <w:rPr>
          <w:sz w:val="28"/>
          <w:szCs w:val="28"/>
        </w:rPr>
        <w:t>в</w:t>
      </w:r>
      <w:r w:rsidR="00C637B8" w:rsidRPr="004E4F4D">
        <w:rPr>
          <w:sz w:val="28"/>
          <w:szCs w:val="28"/>
        </w:rPr>
        <w:t>а Игоря Викторовича</w:t>
      </w:r>
      <w:r w:rsidRPr="004E4F4D">
        <w:rPr>
          <w:sz w:val="28"/>
          <w:szCs w:val="28"/>
        </w:rPr>
        <w:t xml:space="preserve">, действующего на основании Устава, с одной стороны, и </w:t>
      </w:r>
    </w:p>
    <w:p w:rsidR="00331AB6" w:rsidRDefault="00331AB6" w:rsidP="001235FF">
      <w:pPr>
        <w:widowControl w:val="0"/>
        <w:suppressLineNumbers/>
        <w:shd w:val="clear" w:color="auto" w:fill="FFFFFF"/>
        <w:suppressAutoHyphens/>
        <w:ind w:firstLine="567"/>
        <w:jc w:val="both"/>
        <w:rPr>
          <w:spacing w:val="2"/>
          <w:sz w:val="28"/>
          <w:szCs w:val="28"/>
        </w:rPr>
      </w:pPr>
      <w:r>
        <w:rPr>
          <w:rFonts w:eastAsia="Batang"/>
          <w:sz w:val="28"/>
          <w:szCs w:val="28"/>
          <w:lang w:eastAsia="ko-KR"/>
        </w:rPr>
        <w:t xml:space="preserve">_______________________________________________________________ , именуемое в дальнейшем </w:t>
      </w:r>
      <w:r>
        <w:rPr>
          <w:spacing w:val="-2"/>
          <w:sz w:val="28"/>
          <w:szCs w:val="28"/>
        </w:rPr>
        <w:t xml:space="preserve">«Поставщик», </w:t>
      </w:r>
      <w:r>
        <w:rPr>
          <w:spacing w:val="1"/>
          <w:sz w:val="28"/>
          <w:szCs w:val="28"/>
        </w:rPr>
        <w:t xml:space="preserve">в лице </w:t>
      </w:r>
      <w:r>
        <w:rPr>
          <w:rFonts w:eastAsia="Batang"/>
          <w:sz w:val="28"/>
          <w:szCs w:val="28"/>
          <w:lang w:eastAsia="ko-KR"/>
        </w:rPr>
        <w:t xml:space="preserve">____________________________ __________________________________________ </w:t>
      </w:r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действующего на основании __________________________________________ , с</w:t>
      </w:r>
      <w:r>
        <w:rPr>
          <w:spacing w:val="-1"/>
          <w:sz w:val="28"/>
          <w:szCs w:val="28"/>
        </w:rPr>
        <w:t xml:space="preserve"> другой стороны, совместно в дальнейшем </w:t>
      </w:r>
      <w:r>
        <w:rPr>
          <w:spacing w:val="2"/>
          <w:sz w:val="28"/>
          <w:szCs w:val="28"/>
        </w:rPr>
        <w:t>именуемые «Стороны», а по отдельности «Сторона</w:t>
      </w:r>
      <w:r w:rsidRPr="001235FF">
        <w:rPr>
          <w:spacing w:val="2"/>
          <w:sz w:val="28"/>
          <w:szCs w:val="28"/>
        </w:rPr>
        <w:t>»,</w:t>
      </w:r>
      <w:r w:rsidR="001235FF" w:rsidRPr="001235FF">
        <w:rPr>
          <w:spacing w:val="2"/>
          <w:sz w:val="28"/>
          <w:szCs w:val="28"/>
        </w:rPr>
        <w:t xml:space="preserve"> </w:t>
      </w:r>
      <w:r w:rsidRPr="001235FF">
        <w:rPr>
          <w:spacing w:val="2"/>
          <w:sz w:val="28"/>
          <w:szCs w:val="28"/>
        </w:rPr>
        <w:t xml:space="preserve">на основании результатов маркетингового исследования _____________ ____________________________________ (Протокол ООО «Газпром добыча Ноябрьск» от </w:t>
      </w:r>
      <w:r w:rsidRPr="001235FF">
        <w:rPr>
          <w:sz w:val="28"/>
          <w:szCs w:val="28"/>
        </w:rPr>
        <w:t>«___» ____________</w:t>
      </w:r>
      <w:r w:rsidRPr="001235FF">
        <w:rPr>
          <w:spacing w:val="-3"/>
          <w:sz w:val="28"/>
          <w:szCs w:val="28"/>
        </w:rPr>
        <w:t xml:space="preserve"> </w:t>
      </w:r>
      <w:r w:rsidRPr="001235FF">
        <w:rPr>
          <w:spacing w:val="2"/>
          <w:sz w:val="28"/>
          <w:szCs w:val="28"/>
        </w:rPr>
        <w:t>2019 года) заключили настоящий договор</w:t>
      </w:r>
      <w:r w:rsidR="00ED397E" w:rsidRPr="001235FF">
        <w:rPr>
          <w:spacing w:val="2"/>
          <w:sz w:val="28"/>
          <w:szCs w:val="28"/>
        </w:rPr>
        <w:t xml:space="preserve"> поставки</w:t>
      </w:r>
      <w:r w:rsidRPr="001235FF">
        <w:rPr>
          <w:spacing w:val="2"/>
          <w:sz w:val="28"/>
          <w:szCs w:val="28"/>
        </w:rPr>
        <w:t xml:space="preserve"> (далее по тексту – «Договор») о нижеследующем:</w:t>
      </w:r>
    </w:p>
    <w:p w:rsidR="00416170" w:rsidRPr="004E4F4D" w:rsidRDefault="00416170" w:rsidP="00CF0385">
      <w:pPr>
        <w:widowControl w:val="0"/>
        <w:suppressLineNumbers/>
        <w:suppressAutoHyphens/>
        <w:jc w:val="both"/>
        <w:rPr>
          <w:sz w:val="28"/>
          <w:szCs w:val="28"/>
        </w:rPr>
      </w:pPr>
    </w:p>
    <w:p w:rsidR="00416170" w:rsidRDefault="00416170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  <w:r w:rsidRPr="004E4F4D">
        <w:rPr>
          <w:bCs/>
          <w:sz w:val="28"/>
          <w:szCs w:val="28"/>
        </w:rPr>
        <w:t>Статья 1. Предмет Договора</w:t>
      </w:r>
    </w:p>
    <w:p w:rsidR="00331AB6" w:rsidRPr="004E4F4D" w:rsidRDefault="00331AB6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</w:p>
    <w:p w:rsidR="00A149AB" w:rsidRPr="004E4F4D" w:rsidRDefault="00A149AB" w:rsidP="00CF0385">
      <w:pPr>
        <w:widowControl w:val="0"/>
        <w:numPr>
          <w:ilvl w:val="1"/>
          <w:numId w:val="1"/>
        </w:numPr>
        <w:suppressLineNumbers/>
        <w:tabs>
          <w:tab w:val="clear" w:pos="360"/>
          <w:tab w:val="num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Поставщик </w:t>
      </w:r>
      <w:r w:rsidR="00416170" w:rsidRPr="004E4F4D">
        <w:rPr>
          <w:sz w:val="28"/>
          <w:szCs w:val="28"/>
        </w:rPr>
        <w:t xml:space="preserve">обязуется </w:t>
      </w:r>
      <w:r w:rsidR="00D36653">
        <w:rPr>
          <w:sz w:val="28"/>
          <w:szCs w:val="28"/>
        </w:rPr>
        <w:t>передать</w:t>
      </w:r>
      <w:r w:rsidR="00416170" w:rsidRPr="004E4F4D">
        <w:rPr>
          <w:sz w:val="28"/>
          <w:szCs w:val="28"/>
        </w:rPr>
        <w:t xml:space="preserve"> Покупателю товарно-материальные ценности (далее по тексту – «ТМЦ») в соответствии с согласованной Сторонами Спецификацией (Приложение № 1 к Договору), являющейся неотъемлемой частью Договора, а Покупатель обязуется принять поставленные ТМЦ и оплатить их в соответствии с условиями Договора. </w:t>
      </w:r>
    </w:p>
    <w:p w:rsidR="00ED397E" w:rsidRDefault="00416170" w:rsidP="00CF0385">
      <w:pPr>
        <w:widowControl w:val="0"/>
        <w:numPr>
          <w:ilvl w:val="1"/>
          <w:numId w:val="1"/>
        </w:numPr>
        <w:suppressLineNumbers/>
        <w:tabs>
          <w:tab w:val="clear" w:pos="360"/>
          <w:tab w:val="num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Перечень ТМЦ, их наименование, размер, комплектация и количество определяются Сторонами в Спецификации (Приложение № 1 к Договору). В Спецификации могут указываться и другие идентификационные признаки ТМЦ, которые необходимы для своевременного и точного исполнения условий Договора.</w:t>
      </w:r>
    </w:p>
    <w:p w:rsidR="00E00545" w:rsidRDefault="00ED397E" w:rsidP="00CF0385">
      <w:pPr>
        <w:widowControl w:val="0"/>
        <w:numPr>
          <w:ilvl w:val="1"/>
          <w:numId w:val="1"/>
        </w:numPr>
        <w:suppressLineNumbers/>
        <w:tabs>
          <w:tab w:val="clear" w:pos="360"/>
          <w:tab w:val="num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E00545">
        <w:rPr>
          <w:rFonts w:eastAsia="Calibri"/>
          <w:sz w:val="28"/>
          <w:szCs w:val="28"/>
          <w:lang w:eastAsia="en-US"/>
        </w:rPr>
        <w:t xml:space="preserve">Подписывая настоящий Договор, </w:t>
      </w:r>
      <w:r w:rsidR="00E00545">
        <w:rPr>
          <w:rFonts w:eastAsia="Calibri"/>
          <w:sz w:val="28"/>
          <w:szCs w:val="28"/>
          <w:lang w:eastAsia="en-US"/>
        </w:rPr>
        <w:t>Поставщик</w:t>
      </w:r>
      <w:r w:rsidRPr="00E00545">
        <w:rPr>
          <w:rFonts w:eastAsia="Calibri"/>
          <w:sz w:val="28"/>
          <w:szCs w:val="28"/>
          <w:lang w:eastAsia="en-US"/>
        </w:rPr>
        <w:t xml:space="preserve"> подтверждает, что:</w:t>
      </w:r>
    </w:p>
    <w:p w:rsidR="00ED397E" w:rsidRPr="0024712D" w:rsidRDefault="00E00545" w:rsidP="00CF0385">
      <w:pPr>
        <w:pStyle w:val="a4"/>
        <w:widowControl w:val="0"/>
        <w:numPr>
          <w:ilvl w:val="2"/>
          <w:numId w:val="1"/>
        </w:numPr>
        <w:suppressLineNumbers/>
        <w:tabs>
          <w:tab w:val="clear" w:pos="720"/>
          <w:tab w:val="left" w:pos="1276"/>
          <w:tab w:val="left" w:pos="1560"/>
        </w:tabs>
        <w:suppressAutoHyphens/>
        <w:autoSpaceDE w:val="0"/>
        <w:autoSpaceDN w:val="0"/>
        <w:adjustRightInd w:val="0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 w:rsidRPr="0024712D">
        <w:rPr>
          <w:rFonts w:eastAsia="Calibri"/>
          <w:sz w:val="28"/>
          <w:szCs w:val="28"/>
          <w:lang w:eastAsia="en-US"/>
        </w:rPr>
        <w:t>Поставщик</w:t>
      </w:r>
      <w:r w:rsidR="00ED397E" w:rsidRPr="0024712D">
        <w:rPr>
          <w:rFonts w:eastAsia="Calibri"/>
          <w:sz w:val="28"/>
          <w:szCs w:val="28"/>
          <w:lang w:eastAsia="en-US"/>
        </w:rPr>
        <w:t xml:space="preserve"> полностью понимает, и осознает характер и объемы </w:t>
      </w:r>
      <w:r w:rsidRPr="0024712D">
        <w:rPr>
          <w:rFonts w:eastAsia="Calibri"/>
          <w:sz w:val="28"/>
          <w:szCs w:val="28"/>
          <w:lang w:eastAsia="en-US"/>
        </w:rPr>
        <w:t>поставляемых ТМЦ</w:t>
      </w:r>
      <w:r w:rsidR="00ED397E" w:rsidRPr="0024712D">
        <w:rPr>
          <w:rFonts w:eastAsia="Calibri"/>
          <w:sz w:val="28"/>
          <w:szCs w:val="28"/>
          <w:lang w:eastAsia="en-US"/>
        </w:rPr>
        <w:t xml:space="preserve">, и полностью удовлетворен условиями, при которых будет происходить выполнение </w:t>
      </w:r>
      <w:r w:rsidRPr="0024712D">
        <w:rPr>
          <w:rFonts w:eastAsia="Calibri"/>
          <w:sz w:val="28"/>
          <w:szCs w:val="28"/>
          <w:lang w:eastAsia="en-US"/>
        </w:rPr>
        <w:t>условий настоящего Договора</w:t>
      </w:r>
      <w:r w:rsidR="00ED397E" w:rsidRPr="0024712D">
        <w:rPr>
          <w:rFonts w:eastAsia="Calibri"/>
          <w:sz w:val="28"/>
          <w:szCs w:val="28"/>
          <w:lang w:eastAsia="en-US"/>
        </w:rPr>
        <w:t xml:space="preserve">, в том числе расположением объектов Заказчика, климатическими условиями, средствами доступа, условиями доставки </w:t>
      </w:r>
      <w:r w:rsidRPr="0024712D">
        <w:rPr>
          <w:rFonts w:eastAsia="Calibri"/>
          <w:sz w:val="28"/>
          <w:szCs w:val="28"/>
          <w:lang w:eastAsia="en-US"/>
        </w:rPr>
        <w:t>ТМЦ</w:t>
      </w:r>
      <w:r w:rsidR="00ED397E" w:rsidRPr="0024712D">
        <w:rPr>
          <w:rFonts w:eastAsia="Calibri"/>
          <w:sz w:val="28"/>
          <w:szCs w:val="28"/>
          <w:lang w:eastAsia="en-US"/>
        </w:rPr>
        <w:t xml:space="preserve">, мерами безопасности, правилами пожарной безопасности и охраны труда, требованиями техники безопасности, охраны окружающей среды и антитеррора, требованиями миграционного контроля и таможенного оформления, а также другими обстоятельствами, которые каким-либо образом влияют (либо могут повлиять) на </w:t>
      </w:r>
      <w:r w:rsidRPr="0024712D">
        <w:rPr>
          <w:rFonts w:eastAsia="Calibri"/>
          <w:sz w:val="28"/>
          <w:szCs w:val="28"/>
          <w:lang w:eastAsia="en-US"/>
        </w:rPr>
        <w:t>выполнение условий настоящего Договора</w:t>
      </w:r>
      <w:r w:rsidR="00ED397E" w:rsidRPr="0024712D">
        <w:rPr>
          <w:rFonts w:eastAsia="Calibri"/>
          <w:sz w:val="28"/>
          <w:szCs w:val="28"/>
          <w:lang w:eastAsia="en-US"/>
        </w:rPr>
        <w:t xml:space="preserve">, и принимает на себя все расходы, риски и трудности, связанные с </w:t>
      </w:r>
      <w:r w:rsidRPr="0024712D">
        <w:rPr>
          <w:rFonts w:eastAsia="Calibri"/>
          <w:sz w:val="28"/>
          <w:szCs w:val="28"/>
          <w:lang w:eastAsia="en-US"/>
        </w:rPr>
        <w:lastRenderedPageBreak/>
        <w:t>исполнением Договора</w:t>
      </w:r>
      <w:r w:rsidR="00ED397E" w:rsidRPr="0024712D">
        <w:rPr>
          <w:rFonts w:eastAsia="Calibri"/>
          <w:sz w:val="28"/>
          <w:szCs w:val="28"/>
          <w:lang w:eastAsia="en-US"/>
        </w:rPr>
        <w:t>.</w:t>
      </w:r>
    </w:p>
    <w:p w:rsidR="00ED397E" w:rsidRPr="00E00545" w:rsidRDefault="00E00545" w:rsidP="00CF0385">
      <w:pPr>
        <w:pStyle w:val="a4"/>
        <w:widowControl w:val="0"/>
        <w:numPr>
          <w:ilvl w:val="2"/>
          <w:numId w:val="1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ind w:left="0" w:firstLine="567"/>
        <w:contextualSpacing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Поставщик</w:t>
      </w:r>
      <w:r w:rsidR="00ED397E" w:rsidRPr="00E00545">
        <w:rPr>
          <w:rFonts w:eastAsia="Calibri"/>
          <w:sz w:val="28"/>
          <w:szCs w:val="28"/>
          <w:lang w:eastAsia="en-US"/>
        </w:rPr>
        <w:t xml:space="preserve"> получил и изучил все материалы Договора, включая все приложения к нему и необходимую документацию, и получил полную информацию по всем вопросам, которые могли бы повлиять на сроки</w:t>
      </w:r>
      <w:r>
        <w:rPr>
          <w:rFonts w:eastAsia="Calibri"/>
          <w:sz w:val="28"/>
          <w:szCs w:val="28"/>
          <w:lang w:eastAsia="en-US"/>
        </w:rPr>
        <w:t xml:space="preserve"> поставки ТМЦ</w:t>
      </w:r>
      <w:r w:rsidR="00ED397E" w:rsidRPr="00E00545">
        <w:rPr>
          <w:rFonts w:eastAsia="Calibri"/>
          <w:sz w:val="28"/>
          <w:szCs w:val="28"/>
          <w:lang w:eastAsia="en-US"/>
        </w:rPr>
        <w:t xml:space="preserve">, </w:t>
      </w:r>
      <w:r>
        <w:rPr>
          <w:rFonts w:eastAsia="Calibri"/>
          <w:sz w:val="28"/>
          <w:szCs w:val="28"/>
          <w:lang w:eastAsia="en-US"/>
        </w:rPr>
        <w:t xml:space="preserve">их </w:t>
      </w:r>
      <w:r w:rsidR="00ED397E" w:rsidRPr="00E00545">
        <w:rPr>
          <w:rFonts w:eastAsia="Calibri"/>
          <w:sz w:val="28"/>
          <w:szCs w:val="28"/>
          <w:lang w:eastAsia="en-US"/>
        </w:rPr>
        <w:t xml:space="preserve">стоимость и качество, в полном объеме. </w:t>
      </w:r>
      <w:r>
        <w:rPr>
          <w:rFonts w:eastAsia="Calibri"/>
          <w:sz w:val="28"/>
          <w:szCs w:val="28"/>
          <w:lang w:eastAsia="en-US"/>
        </w:rPr>
        <w:t>Поставщик</w:t>
      </w:r>
      <w:r w:rsidR="00ED397E" w:rsidRPr="00E00545">
        <w:rPr>
          <w:rFonts w:eastAsia="Calibri"/>
          <w:sz w:val="28"/>
          <w:szCs w:val="28"/>
          <w:lang w:eastAsia="en-US"/>
        </w:rPr>
        <w:t xml:space="preserve"> признает правильность и достаточность </w:t>
      </w:r>
      <w:r>
        <w:rPr>
          <w:rFonts w:eastAsia="Calibri"/>
          <w:sz w:val="28"/>
          <w:szCs w:val="28"/>
          <w:lang w:eastAsia="en-US"/>
        </w:rPr>
        <w:t>цены ТМЦ</w:t>
      </w:r>
      <w:r w:rsidR="00ED397E" w:rsidRPr="00E00545">
        <w:rPr>
          <w:rFonts w:eastAsia="Calibri"/>
          <w:sz w:val="28"/>
          <w:szCs w:val="28"/>
          <w:lang w:eastAsia="en-US"/>
        </w:rPr>
        <w:t xml:space="preserve">, содержащейся в Договоре, для покрытия всех расходов, обязательств и ответственности в рамках настоящего Договора, а также в отношении всех прочих вопросов, необходимых для надлежащего </w:t>
      </w:r>
      <w:r>
        <w:rPr>
          <w:rFonts w:eastAsia="Calibri"/>
          <w:sz w:val="28"/>
          <w:szCs w:val="28"/>
          <w:lang w:eastAsia="en-US"/>
        </w:rPr>
        <w:t>исполнения условий Договора</w:t>
      </w:r>
      <w:r w:rsidR="00ED397E" w:rsidRPr="00E00545">
        <w:rPr>
          <w:rFonts w:eastAsia="Calibri"/>
          <w:sz w:val="28"/>
          <w:szCs w:val="28"/>
          <w:lang w:eastAsia="en-US"/>
        </w:rPr>
        <w:t xml:space="preserve">. Соответственно, </w:t>
      </w:r>
      <w:r>
        <w:rPr>
          <w:rFonts w:eastAsia="Calibri"/>
          <w:sz w:val="28"/>
          <w:szCs w:val="28"/>
          <w:lang w:eastAsia="en-US"/>
        </w:rPr>
        <w:t>Поставщик</w:t>
      </w:r>
      <w:r w:rsidR="00ED397E" w:rsidRPr="00E00545">
        <w:rPr>
          <w:rFonts w:eastAsia="Calibri"/>
          <w:sz w:val="28"/>
          <w:szCs w:val="28"/>
          <w:lang w:eastAsia="en-US"/>
        </w:rPr>
        <w:t xml:space="preserve"> не претендует ни на какие дополнительные платежи, а также не освобождается ни от каких обязательств и/или ответственности по причине его недостаточной информированности.</w:t>
      </w:r>
    </w:p>
    <w:p w:rsidR="00ED397E" w:rsidRPr="004E4F4D" w:rsidRDefault="00ED397E" w:rsidP="00CF0385">
      <w:pPr>
        <w:widowControl w:val="0"/>
        <w:suppressLineNumbers/>
        <w:tabs>
          <w:tab w:val="left" w:pos="1560"/>
        </w:tabs>
        <w:suppressAutoHyphens/>
        <w:jc w:val="both"/>
        <w:rPr>
          <w:sz w:val="28"/>
          <w:szCs w:val="28"/>
        </w:rPr>
      </w:pPr>
    </w:p>
    <w:p w:rsidR="00416170" w:rsidRDefault="00416170" w:rsidP="00CF0385">
      <w:pPr>
        <w:widowControl w:val="0"/>
        <w:suppressLineNumbers/>
        <w:suppressAutoHyphens/>
        <w:jc w:val="center"/>
        <w:rPr>
          <w:sz w:val="28"/>
          <w:szCs w:val="28"/>
        </w:rPr>
      </w:pPr>
      <w:r w:rsidRPr="004E4F4D">
        <w:rPr>
          <w:sz w:val="28"/>
          <w:szCs w:val="28"/>
        </w:rPr>
        <w:t xml:space="preserve">Статья </w:t>
      </w:r>
      <w:r w:rsidR="00424698" w:rsidRPr="004E4F4D">
        <w:rPr>
          <w:sz w:val="28"/>
          <w:szCs w:val="28"/>
        </w:rPr>
        <w:t>2. Срок</w:t>
      </w:r>
      <w:r w:rsidRPr="004E4F4D">
        <w:rPr>
          <w:sz w:val="28"/>
          <w:szCs w:val="28"/>
        </w:rPr>
        <w:t xml:space="preserve"> и порядок поставки ТМЦ</w:t>
      </w:r>
    </w:p>
    <w:p w:rsidR="00331AB6" w:rsidRPr="004E4F4D" w:rsidRDefault="00331AB6" w:rsidP="00CF0385">
      <w:pPr>
        <w:widowControl w:val="0"/>
        <w:suppressLineNumbers/>
        <w:suppressAutoHyphens/>
        <w:jc w:val="center"/>
        <w:rPr>
          <w:sz w:val="28"/>
          <w:szCs w:val="28"/>
        </w:rPr>
      </w:pPr>
    </w:p>
    <w:p w:rsidR="002F4DDD" w:rsidRPr="004E4F4D" w:rsidRDefault="00416170" w:rsidP="00CF0385">
      <w:pPr>
        <w:widowControl w:val="0"/>
        <w:numPr>
          <w:ilvl w:val="0"/>
          <w:numId w:val="9"/>
        </w:numPr>
        <w:suppressLineNumbers/>
        <w:tabs>
          <w:tab w:val="clear" w:pos="1440"/>
          <w:tab w:val="num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Поставка ТМЦ Покупателю осуществляется Поставщиком </w:t>
      </w:r>
      <w:r w:rsidR="00252DC0" w:rsidRPr="004E4F4D">
        <w:rPr>
          <w:sz w:val="28"/>
          <w:szCs w:val="28"/>
        </w:rPr>
        <w:t xml:space="preserve">в период </w:t>
      </w:r>
      <w:r w:rsidR="00331AB6">
        <w:rPr>
          <w:sz w:val="28"/>
          <w:szCs w:val="28"/>
        </w:rPr>
        <w:t xml:space="preserve">              </w:t>
      </w:r>
      <w:r w:rsidR="00252DC0" w:rsidRPr="004E4F4D">
        <w:rPr>
          <w:sz w:val="28"/>
          <w:szCs w:val="28"/>
        </w:rPr>
        <w:t>с</w:t>
      </w:r>
      <w:r w:rsidRPr="004E4F4D">
        <w:rPr>
          <w:sz w:val="28"/>
          <w:szCs w:val="28"/>
        </w:rPr>
        <w:t xml:space="preserve"> «</w:t>
      </w:r>
      <w:r w:rsidR="00C77FFC" w:rsidRPr="004E4F4D">
        <w:rPr>
          <w:sz w:val="28"/>
          <w:szCs w:val="28"/>
        </w:rPr>
        <w:t>0</w:t>
      </w:r>
      <w:r w:rsidR="00DF27F6">
        <w:rPr>
          <w:sz w:val="28"/>
          <w:szCs w:val="28"/>
        </w:rPr>
        <w:t>5</w:t>
      </w:r>
      <w:r w:rsidRPr="004E4F4D">
        <w:rPr>
          <w:sz w:val="28"/>
          <w:szCs w:val="28"/>
        </w:rPr>
        <w:t xml:space="preserve">» </w:t>
      </w:r>
      <w:r w:rsidR="006A2A44" w:rsidRPr="004E4F4D">
        <w:rPr>
          <w:sz w:val="28"/>
          <w:szCs w:val="28"/>
        </w:rPr>
        <w:t>но</w:t>
      </w:r>
      <w:r w:rsidR="00C77FFC" w:rsidRPr="004E4F4D">
        <w:rPr>
          <w:sz w:val="28"/>
          <w:szCs w:val="28"/>
        </w:rPr>
        <w:t>я</w:t>
      </w:r>
      <w:r w:rsidRPr="004E4F4D">
        <w:rPr>
          <w:sz w:val="28"/>
          <w:szCs w:val="28"/>
        </w:rPr>
        <w:t>бря</w:t>
      </w:r>
      <w:r w:rsidR="00252DC0" w:rsidRPr="004E4F4D">
        <w:rPr>
          <w:sz w:val="28"/>
          <w:szCs w:val="28"/>
        </w:rPr>
        <w:t xml:space="preserve"> 201</w:t>
      </w:r>
      <w:r w:rsidR="00C90093" w:rsidRPr="004E4F4D">
        <w:rPr>
          <w:sz w:val="28"/>
          <w:szCs w:val="28"/>
        </w:rPr>
        <w:t>9</w:t>
      </w:r>
      <w:r w:rsidR="00252DC0" w:rsidRPr="004E4F4D">
        <w:rPr>
          <w:sz w:val="28"/>
          <w:szCs w:val="28"/>
        </w:rPr>
        <w:t xml:space="preserve"> года по </w:t>
      </w:r>
      <w:r w:rsidRPr="004E4F4D">
        <w:rPr>
          <w:sz w:val="28"/>
          <w:szCs w:val="28"/>
        </w:rPr>
        <w:t>«</w:t>
      </w:r>
      <w:r w:rsidR="00685DEF" w:rsidRPr="004E4F4D">
        <w:rPr>
          <w:sz w:val="28"/>
          <w:szCs w:val="28"/>
        </w:rPr>
        <w:t>30</w:t>
      </w:r>
      <w:r w:rsidRPr="004E4F4D">
        <w:rPr>
          <w:sz w:val="28"/>
          <w:szCs w:val="28"/>
        </w:rPr>
        <w:t>» ноября 201</w:t>
      </w:r>
      <w:r w:rsidR="00C90093" w:rsidRPr="004E4F4D">
        <w:rPr>
          <w:sz w:val="28"/>
          <w:szCs w:val="28"/>
        </w:rPr>
        <w:t>9</w:t>
      </w:r>
      <w:r w:rsidRPr="004E4F4D">
        <w:rPr>
          <w:sz w:val="28"/>
          <w:szCs w:val="28"/>
        </w:rPr>
        <w:t xml:space="preserve"> года</w:t>
      </w:r>
      <w:r w:rsidR="00117619">
        <w:rPr>
          <w:sz w:val="28"/>
          <w:szCs w:val="28"/>
        </w:rPr>
        <w:t>.</w:t>
      </w:r>
    </w:p>
    <w:p w:rsidR="00923237" w:rsidRPr="004E4F4D" w:rsidRDefault="00923237" w:rsidP="00CF0385">
      <w:pPr>
        <w:widowControl w:val="0"/>
        <w:suppressLineNumbers/>
        <w:tabs>
          <w:tab w:val="num" w:pos="1276"/>
          <w:tab w:val="left" w:pos="1560"/>
        </w:tabs>
        <w:suppressAutoHyphens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Досрочная поставка ТМЦ (отгрузка ТМЦ) либо поставка ТМЦ в большем объеме, могут производиться только с предварительного письменного согласия Покупателя (пункт 3 статьи 508 Гражданского </w:t>
      </w:r>
      <w:r w:rsidR="00FE7014">
        <w:rPr>
          <w:sz w:val="28"/>
          <w:szCs w:val="28"/>
        </w:rPr>
        <w:t>к</w:t>
      </w:r>
      <w:r w:rsidRPr="004E4F4D">
        <w:rPr>
          <w:sz w:val="28"/>
          <w:szCs w:val="28"/>
        </w:rPr>
        <w:t xml:space="preserve">одекса Российской Федерации). </w:t>
      </w:r>
    </w:p>
    <w:p w:rsidR="00E01758" w:rsidRPr="004E4F4D" w:rsidRDefault="00416170" w:rsidP="00CF0385">
      <w:pPr>
        <w:widowControl w:val="0"/>
        <w:numPr>
          <w:ilvl w:val="0"/>
          <w:numId w:val="9"/>
        </w:numPr>
        <w:suppressLineNumbers/>
        <w:tabs>
          <w:tab w:val="clear" w:pos="1440"/>
          <w:tab w:val="num" w:pos="1276"/>
          <w:tab w:val="left" w:pos="1560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4E4F4D">
        <w:rPr>
          <w:sz w:val="28"/>
          <w:szCs w:val="28"/>
        </w:rPr>
        <w:t>Доставка ТМЦ Покупателю производится силами и средствами Поставщика или силами и средствами третьих лиц, привлеченных Поставщиком, за счет Поставщика. В этом случае Поставщик несет перед Покупателем ответственность за последствия неисполнения или ненадлежащего исполнения обязательств привлеченными лицами в соответствии с правилами пункта 1 статьи 313 и статьи 403 Гражданского кодекса Российской Федерации.</w:t>
      </w:r>
    </w:p>
    <w:p w:rsidR="00416170" w:rsidRPr="004E4F4D" w:rsidRDefault="00416170" w:rsidP="00CF0385">
      <w:pPr>
        <w:widowControl w:val="0"/>
        <w:numPr>
          <w:ilvl w:val="0"/>
          <w:numId w:val="9"/>
        </w:numPr>
        <w:suppressLineNumbers/>
        <w:tabs>
          <w:tab w:val="clear" w:pos="1440"/>
          <w:tab w:val="num" w:pos="1276"/>
          <w:tab w:val="left" w:pos="1560"/>
        </w:tabs>
        <w:suppressAutoHyphens/>
        <w:ind w:left="0" w:firstLine="567"/>
        <w:jc w:val="both"/>
        <w:rPr>
          <w:color w:val="FF0000"/>
          <w:sz w:val="28"/>
          <w:szCs w:val="28"/>
        </w:rPr>
      </w:pPr>
      <w:r w:rsidRPr="004E4F4D">
        <w:rPr>
          <w:sz w:val="28"/>
          <w:szCs w:val="28"/>
        </w:rPr>
        <w:t xml:space="preserve">Поставщик производит поставку ТМЦ Покупателю по адресу: </w:t>
      </w:r>
    </w:p>
    <w:p w:rsidR="00E01758" w:rsidRPr="004E4F4D" w:rsidRDefault="00416170" w:rsidP="00CF0385">
      <w:pPr>
        <w:widowControl w:val="0"/>
        <w:numPr>
          <w:ilvl w:val="0"/>
          <w:numId w:val="10"/>
        </w:numPr>
        <w:suppressLineNumbers/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629800, РФ, ЯНАО, г</w:t>
      </w:r>
      <w:r w:rsidR="00D40365">
        <w:rPr>
          <w:sz w:val="28"/>
          <w:szCs w:val="28"/>
        </w:rPr>
        <w:t>.</w:t>
      </w:r>
      <w:r w:rsidRPr="004E4F4D">
        <w:rPr>
          <w:sz w:val="28"/>
          <w:szCs w:val="28"/>
        </w:rPr>
        <w:t xml:space="preserve"> Ноябрьск, промзона, панель № 9, Ноябрьская база материально-технического снабжения ООО «Газпром добыча Ноябрьск»;</w:t>
      </w:r>
    </w:p>
    <w:p w:rsidR="00416170" w:rsidRPr="004E4F4D" w:rsidRDefault="00416170" w:rsidP="00CF0385">
      <w:pPr>
        <w:widowControl w:val="0"/>
        <w:numPr>
          <w:ilvl w:val="0"/>
          <w:numId w:val="10"/>
        </w:numPr>
        <w:suppressLineNumbers/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Контейнерная отгрузка: ст. Ноябрьск </w:t>
      </w:r>
      <w:r w:rsidR="00685DEF" w:rsidRPr="004E4F4D">
        <w:rPr>
          <w:sz w:val="28"/>
          <w:szCs w:val="28"/>
        </w:rPr>
        <w:t>–</w:t>
      </w:r>
      <w:r w:rsidRPr="004E4F4D">
        <w:rPr>
          <w:sz w:val="28"/>
          <w:szCs w:val="28"/>
        </w:rPr>
        <w:t xml:space="preserve"> 1, Свердловской железной дороги, код 798306, грузополучатель </w:t>
      </w:r>
      <w:r w:rsidR="00685DEF" w:rsidRPr="004E4F4D">
        <w:rPr>
          <w:sz w:val="28"/>
          <w:szCs w:val="28"/>
        </w:rPr>
        <w:t>–</w:t>
      </w:r>
      <w:r w:rsidRPr="004E4F4D">
        <w:rPr>
          <w:sz w:val="28"/>
          <w:szCs w:val="28"/>
        </w:rPr>
        <w:t xml:space="preserve"> ООО «Газ</w:t>
      </w:r>
      <w:r w:rsidR="00685DEF" w:rsidRPr="004E4F4D">
        <w:rPr>
          <w:sz w:val="28"/>
          <w:szCs w:val="28"/>
        </w:rPr>
        <w:t>пром добыча Ноябрьск», код 7932;</w:t>
      </w:r>
    </w:p>
    <w:p w:rsidR="00F1526D" w:rsidRPr="004E4F4D" w:rsidRDefault="00F1526D" w:rsidP="00CF0385">
      <w:pPr>
        <w:widowControl w:val="0"/>
        <w:numPr>
          <w:ilvl w:val="0"/>
          <w:numId w:val="10"/>
        </w:numPr>
        <w:suppressLineNumbers/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РФ,</w:t>
      </w:r>
      <w:r w:rsidR="00D40365">
        <w:rPr>
          <w:sz w:val="28"/>
          <w:szCs w:val="28"/>
        </w:rPr>
        <w:t xml:space="preserve"> Республика Саха (Якутия), г.</w:t>
      </w:r>
      <w:r w:rsidRPr="004E4F4D">
        <w:rPr>
          <w:sz w:val="28"/>
          <w:szCs w:val="28"/>
        </w:rPr>
        <w:t xml:space="preserve"> Ленск, </w:t>
      </w:r>
      <w:r w:rsidR="00D40365">
        <w:rPr>
          <w:sz w:val="28"/>
          <w:szCs w:val="28"/>
        </w:rPr>
        <w:t>ул.</w:t>
      </w:r>
      <w:r w:rsidR="00FE7014">
        <w:rPr>
          <w:sz w:val="28"/>
          <w:szCs w:val="28"/>
        </w:rPr>
        <w:t xml:space="preserve"> </w:t>
      </w:r>
      <w:r w:rsidRPr="004E4F4D">
        <w:rPr>
          <w:sz w:val="28"/>
          <w:szCs w:val="28"/>
        </w:rPr>
        <w:t>Ойунского</w:t>
      </w:r>
      <w:r w:rsidR="00685DEF" w:rsidRPr="004E4F4D">
        <w:rPr>
          <w:sz w:val="28"/>
          <w:szCs w:val="28"/>
        </w:rPr>
        <w:t xml:space="preserve">, </w:t>
      </w:r>
      <w:r w:rsidRPr="004E4F4D">
        <w:rPr>
          <w:sz w:val="28"/>
          <w:szCs w:val="28"/>
        </w:rPr>
        <w:t>21а</w:t>
      </w:r>
      <w:r w:rsidR="00685DEF" w:rsidRPr="004E4F4D">
        <w:rPr>
          <w:sz w:val="28"/>
          <w:szCs w:val="28"/>
        </w:rPr>
        <w:t>;</w:t>
      </w:r>
      <w:r w:rsidRPr="004E4F4D">
        <w:rPr>
          <w:sz w:val="28"/>
          <w:szCs w:val="28"/>
        </w:rPr>
        <w:t xml:space="preserve">  </w:t>
      </w:r>
    </w:p>
    <w:p w:rsidR="00477D66" w:rsidRDefault="00F1526D" w:rsidP="00477D66">
      <w:pPr>
        <w:widowControl w:val="0"/>
        <w:numPr>
          <w:ilvl w:val="0"/>
          <w:numId w:val="10"/>
        </w:numPr>
        <w:suppressLineNumbers/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РФ, </w:t>
      </w:r>
      <w:r w:rsidR="00FE7014">
        <w:rPr>
          <w:sz w:val="28"/>
          <w:szCs w:val="28"/>
        </w:rPr>
        <w:t xml:space="preserve">Камчатский край, </w:t>
      </w:r>
      <w:r w:rsidRPr="004E4F4D">
        <w:rPr>
          <w:sz w:val="28"/>
          <w:szCs w:val="28"/>
        </w:rPr>
        <w:t>г</w:t>
      </w:r>
      <w:r w:rsidR="00D40365">
        <w:rPr>
          <w:sz w:val="28"/>
          <w:szCs w:val="28"/>
        </w:rPr>
        <w:t>.</w:t>
      </w:r>
      <w:r w:rsidRPr="004E4F4D">
        <w:rPr>
          <w:sz w:val="28"/>
          <w:szCs w:val="28"/>
        </w:rPr>
        <w:t xml:space="preserve"> </w:t>
      </w:r>
      <w:r w:rsidR="00FE7014">
        <w:rPr>
          <w:sz w:val="28"/>
          <w:szCs w:val="28"/>
        </w:rPr>
        <w:t>Петропавловск -</w:t>
      </w:r>
      <w:r w:rsidRPr="004E4F4D">
        <w:rPr>
          <w:sz w:val="28"/>
          <w:szCs w:val="28"/>
        </w:rPr>
        <w:t xml:space="preserve"> Камчатский, ул</w:t>
      </w:r>
      <w:r w:rsidR="00D40365">
        <w:rPr>
          <w:sz w:val="28"/>
          <w:szCs w:val="28"/>
        </w:rPr>
        <w:t>.</w:t>
      </w:r>
      <w:r w:rsidRPr="004E4F4D">
        <w:rPr>
          <w:sz w:val="28"/>
          <w:szCs w:val="28"/>
        </w:rPr>
        <w:t xml:space="preserve"> Топоркова</w:t>
      </w:r>
      <w:r w:rsidR="00685DEF" w:rsidRPr="004E4F4D">
        <w:rPr>
          <w:sz w:val="28"/>
          <w:szCs w:val="28"/>
        </w:rPr>
        <w:t>,</w:t>
      </w:r>
      <w:r w:rsidRPr="004E4F4D">
        <w:rPr>
          <w:sz w:val="28"/>
          <w:szCs w:val="28"/>
        </w:rPr>
        <w:t xml:space="preserve"> 8/5, Камчатское ГПУ</w:t>
      </w:r>
      <w:r w:rsidR="00FE7014">
        <w:rPr>
          <w:sz w:val="28"/>
          <w:szCs w:val="28"/>
        </w:rPr>
        <w:t xml:space="preserve"> </w:t>
      </w:r>
      <w:r w:rsidR="00FE7014" w:rsidRPr="004E4F4D">
        <w:rPr>
          <w:sz w:val="28"/>
          <w:szCs w:val="28"/>
        </w:rPr>
        <w:t>ООО «Газпром добыча Ноябрьск»</w:t>
      </w:r>
      <w:r w:rsidR="00685DEF" w:rsidRPr="004E4F4D">
        <w:rPr>
          <w:sz w:val="28"/>
          <w:szCs w:val="28"/>
        </w:rPr>
        <w:t>;</w:t>
      </w:r>
    </w:p>
    <w:p w:rsidR="00A3481D" w:rsidRPr="00A3481D" w:rsidRDefault="00A3481D" w:rsidP="00A3481D">
      <w:pPr>
        <w:pStyle w:val="a4"/>
        <w:numPr>
          <w:ilvl w:val="0"/>
          <w:numId w:val="10"/>
        </w:numPr>
        <w:autoSpaceDE w:val="0"/>
        <w:autoSpaceDN w:val="0"/>
        <w:spacing w:before="40" w:after="40"/>
        <w:ind w:left="1276" w:hanging="709"/>
        <w:rPr>
          <w:sz w:val="28"/>
          <w:szCs w:val="28"/>
        </w:rPr>
      </w:pPr>
      <w:r w:rsidRPr="00A3481D">
        <w:rPr>
          <w:sz w:val="28"/>
          <w:szCs w:val="28"/>
        </w:rPr>
        <w:t>РФ, г. Екатеринбург, ул. Начдива Васильева, дом 3, корпус А</w:t>
      </w:r>
    </w:p>
    <w:p w:rsidR="00477D66" w:rsidRDefault="00477D66" w:rsidP="00477D66">
      <w:pPr>
        <w:widowControl w:val="0"/>
        <w:numPr>
          <w:ilvl w:val="0"/>
          <w:numId w:val="10"/>
        </w:numPr>
        <w:suppressLineNumbers/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 w:rsidRPr="00477D66">
        <w:rPr>
          <w:sz w:val="28"/>
          <w:szCs w:val="28"/>
        </w:rPr>
        <w:t>117393, РФ, г. Москва, ул. Профсоюзная, д. 66, корп. 1, офис 603;</w:t>
      </w:r>
    </w:p>
    <w:p w:rsidR="00477D66" w:rsidRPr="00477D66" w:rsidRDefault="00477D66" w:rsidP="00477D66">
      <w:pPr>
        <w:widowControl w:val="0"/>
        <w:numPr>
          <w:ilvl w:val="0"/>
          <w:numId w:val="10"/>
        </w:numPr>
        <w:suppressLineNumbers/>
        <w:tabs>
          <w:tab w:val="left" w:pos="1276"/>
        </w:tabs>
        <w:suppressAutoHyphens/>
        <w:ind w:left="0" w:firstLine="567"/>
        <w:jc w:val="both"/>
        <w:rPr>
          <w:sz w:val="28"/>
          <w:szCs w:val="28"/>
        </w:rPr>
      </w:pPr>
      <w:r w:rsidRPr="00477D66">
        <w:rPr>
          <w:sz w:val="28"/>
          <w:szCs w:val="28"/>
        </w:rPr>
        <w:t>196210, РФ, г. Санкт-Петербург, ул. Стартовая, д 8А, офис 506</w:t>
      </w:r>
      <w:r>
        <w:rPr>
          <w:sz w:val="28"/>
          <w:szCs w:val="28"/>
        </w:rPr>
        <w:t>.</w:t>
      </w:r>
    </w:p>
    <w:p w:rsidR="00416170" w:rsidRPr="004E4F4D" w:rsidRDefault="00416170" w:rsidP="00CF0385">
      <w:pPr>
        <w:widowControl w:val="0"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Доставка ТМЦ осуществляется на условиях, обеспечивающих сохранность ТМЦ при перевозке.</w:t>
      </w:r>
    </w:p>
    <w:p w:rsidR="00416170" w:rsidRPr="004E4F4D" w:rsidRDefault="00416170" w:rsidP="00CF0385">
      <w:pPr>
        <w:widowControl w:val="0"/>
        <w:numPr>
          <w:ilvl w:val="0"/>
          <w:numId w:val="9"/>
        </w:numPr>
        <w:suppressLineNumbers/>
        <w:tabs>
          <w:tab w:val="clear" w:pos="1440"/>
          <w:tab w:val="left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Датой поставки ТМЦ считается дата получения Покупателем ТМЦ от Поставщика </w:t>
      </w:r>
      <w:r w:rsidRPr="004E4F4D">
        <w:rPr>
          <w:i/>
          <w:sz w:val="28"/>
          <w:szCs w:val="28"/>
        </w:rPr>
        <w:t>(или от перевозчика, осуществившего перевозку ТМЦ)</w:t>
      </w:r>
      <w:r w:rsidRPr="004E4F4D">
        <w:rPr>
          <w:sz w:val="28"/>
          <w:szCs w:val="28"/>
        </w:rPr>
        <w:t xml:space="preserve"> </w:t>
      </w:r>
      <w:r w:rsidR="00EE5774">
        <w:rPr>
          <w:sz w:val="28"/>
          <w:szCs w:val="28"/>
        </w:rPr>
        <w:t>по адресам</w:t>
      </w:r>
      <w:r w:rsidRPr="004E4F4D">
        <w:rPr>
          <w:sz w:val="28"/>
          <w:szCs w:val="28"/>
        </w:rPr>
        <w:t>, указанн</w:t>
      </w:r>
      <w:r w:rsidR="00EE5774">
        <w:rPr>
          <w:sz w:val="28"/>
          <w:szCs w:val="28"/>
        </w:rPr>
        <w:t>ым</w:t>
      </w:r>
      <w:r w:rsidRPr="004E4F4D">
        <w:rPr>
          <w:sz w:val="28"/>
          <w:szCs w:val="28"/>
        </w:rPr>
        <w:t xml:space="preserve"> в пункте 2.3. Договора. При этом моментом перехода права собственности на ТМЦ считается момент приемки ТМЦ Покупателем </w:t>
      </w:r>
      <w:r w:rsidR="00EE5774">
        <w:rPr>
          <w:sz w:val="28"/>
          <w:szCs w:val="28"/>
        </w:rPr>
        <w:t xml:space="preserve">по </w:t>
      </w:r>
      <w:r w:rsidR="00EE5774">
        <w:rPr>
          <w:sz w:val="28"/>
          <w:szCs w:val="28"/>
        </w:rPr>
        <w:lastRenderedPageBreak/>
        <w:t>адресам, указанным в п. 2.3.</w:t>
      </w:r>
      <w:r w:rsidRPr="004E4F4D">
        <w:rPr>
          <w:sz w:val="28"/>
          <w:szCs w:val="28"/>
        </w:rPr>
        <w:t xml:space="preserve"> </w:t>
      </w:r>
    </w:p>
    <w:p w:rsidR="00416170" w:rsidRPr="004E4F4D" w:rsidRDefault="00416170" w:rsidP="00CF0385">
      <w:pPr>
        <w:widowControl w:val="0"/>
        <w:numPr>
          <w:ilvl w:val="0"/>
          <w:numId w:val="9"/>
        </w:numPr>
        <w:suppressLineNumbers/>
        <w:tabs>
          <w:tab w:val="clear" w:pos="1440"/>
          <w:tab w:val="left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Поставщик обязан уведомить Покупателя в письменной форме о дате поставки ТМЦ не позднее, чем за 5 (пять) </w:t>
      </w:r>
      <w:r w:rsidR="00E621C9" w:rsidRPr="004E4F4D">
        <w:rPr>
          <w:sz w:val="28"/>
          <w:szCs w:val="28"/>
        </w:rPr>
        <w:t>календарных</w:t>
      </w:r>
      <w:r w:rsidRPr="004E4F4D">
        <w:rPr>
          <w:sz w:val="28"/>
          <w:szCs w:val="28"/>
        </w:rPr>
        <w:t xml:space="preserve"> дней до фактической даты поставки ТМЦ Покупателю.</w:t>
      </w:r>
    </w:p>
    <w:p w:rsidR="00416170" w:rsidRPr="004E4F4D" w:rsidRDefault="00416170" w:rsidP="00CF0385">
      <w:pPr>
        <w:widowControl w:val="0"/>
        <w:suppressLineNumbers/>
        <w:tabs>
          <w:tab w:val="num" w:pos="1134"/>
          <w:tab w:val="left" w:pos="1276"/>
        </w:tabs>
        <w:suppressAutoHyphens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В уведомлении о дате поставки ТМЦ Покупателю Поставщик обязан указать:</w:t>
      </w:r>
    </w:p>
    <w:p w:rsidR="00416170" w:rsidRPr="004E4F4D" w:rsidRDefault="00416170" w:rsidP="00CF0385">
      <w:pPr>
        <w:widowControl w:val="0"/>
        <w:numPr>
          <w:ilvl w:val="0"/>
          <w:numId w:val="2"/>
        </w:numPr>
        <w:suppressLineNumbers/>
        <w:tabs>
          <w:tab w:val="clear" w:pos="72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дату поставки ТМЦ Покупателю;</w:t>
      </w:r>
    </w:p>
    <w:p w:rsidR="00416170" w:rsidRPr="004E4F4D" w:rsidRDefault="00416170" w:rsidP="00CF0385">
      <w:pPr>
        <w:widowControl w:val="0"/>
        <w:numPr>
          <w:ilvl w:val="0"/>
          <w:numId w:val="2"/>
        </w:numPr>
        <w:suppressLineNumbers/>
        <w:tabs>
          <w:tab w:val="clear" w:pos="72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количество и ассортимент ТМЦ, подлежащих поставке Покупателю;</w:t>
      </w:r>
    </w:p>
    <w:p w:rsidR="00416170" w:rsidRPr="004E4F4D" w:rsidRDefault="00416170" w:rsidP="00CF0385">
      <w:pPr>
        <w:widowControl w:val="0"/>
        <w:numPr>
          <w:ilvl w:val="0"/>
          <w:numId w:val="2"/>
        </w:numPr>
        <w:suppressLineNumbers/>
        <w:tabs>
          <w:tab w:val="clear" w:pos="72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сведения о транспортных средствах, посредством которых выполняется доставка ТМЦ Покупателю (количество транспортных средств; марки, модели транспортных средств; идентификационные номера (</w:t>
      </w:r>
      <w:r w:rsidRPr="004E4F4D">
        <w:rPr>
          <w:sz w:val="28"/>
          <w:szCs w:val="28"/>
          <w:lang w:val="en-US"/>
        </w:rPr>
        <w:t>VIN</w:t>
      </w:r>
      <w:r w:rsidRPr="004E4F4D">
        <w:rPr>
          <w:sz w:val="28"/>
          <w:szCs w:val="28"/>
        </w:rPr>
        <w:t>) транспортных средств);</w:t>
      </w:r>
    </w:p>
    <w:p w:rsidR="00416170" w:rsidRPr="004E4F4D" w:rsidRDefault="00416170" w:rsidP="00CF0385">
      <w:pPr>
        <w:widowControl w:val="0"/>
        <w:numPr>
          <w:ilvl w:val="0"/>
          <w:numId w:val="2"/>
        </w:numPr>
        <w:suppressLineNumbers/>
        <w:tabs>
          <w:tab w:val="clear" w:pos="72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сведения о лицах, выполняющих доставку ТМЦ Покупателю (Ф.И.О.; паспортные данные; реквизиты документов, на основании которых данные лица вправе действовать от имени Поставщика при поставке ТМЦ Покупателю).</w:t>
      </w:r>
    </w:p>
    <w:p w:rsidR="00416170" w:rsidRPr="004E4F4D" w:rsidRDefault="00416170" w:rsidP="00CF0385">
      <w:pPr>
        <w:widowControl w:val="0"/>
        <w:numPr>
          <w:ilvl w:val="0"/>
          <w:numId w:val="9"/>
        </w:numPr>
        <w:suppressLineNumbers/>
        <w:tabs>
          <w:tab w:val="clear" w:pos="1440"/>
          <w:tab w:val="left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Поставщик обязан предоставить ТМЦ Покупателю со всеми необходимыми документами </w:t>
      </w:r>
      <w:r w:rsidRPr="004E4F4D">
        <w:rPr>
          <w:i/>
          <w:sz w:val="28"/>
          <w:szCs w:val="28"/>
        </w:rPr>
        <w:t>(технические паспорта, сертификаты соответствия, удостоверения о качестве, товарные накладные (форма ТОРГ-12, оформленные в соответствии с требованиями действующего законодательства), описи, упаковочные ярлыки и др</w:t>
      </w:r>
      <w:r w:rsidRPr="004E4F4D">
        <w:rPr>
          <w:sz w:val="28"/>
          <w:szCs w:val="28"/>
        </w:rPr>
        <w:t xml:space="preserve">.). </w:t>
      </w:r>
      <w:r w:rsidR="00E621C9" w:rsidRPr="004E4F4D">
        <w:rPr>
          <w:sz w:val="28"/>
          <w:szCs w:val="28"/>
        </w:rPr>
        <w:t xml:space="preserve">Не позднее </w:t>
      </w:r>
      <w:r w:rsidR="008F1CED">
        <w:rPr>
          <w:sz w:val="28"/>
          <w:szCs w:val="28"/>
        </w:rPr>
        <w:t>5 (</w:t>
      </w:r>
      <w:r w:rsidR="00E621C9" w:rsidRPr="004E4F4D">
        <w:rPr>
          <w:sz w:val="28"/>
          <w:szCs w:val="28"/>
        </w:rPr>
        <w:t>пяти</w:t>
      </w:r>
      <w:r w:rsidR="008F1CED">
        <w:rPr>
          <w:sz w:val="28"/>
          <w:szCs w:val="28"/>
        </w:rPr>
        <w:t>)</w:t>
      </w:r>
      <w:r w:rsidR="00E621C9" w:rsidRPr="004E4F4D">
        <w:rPr>
          <w:sz w:val="28"/>
          <w:szCs w:val="28"/>
        </w:rPr>
        <w:t xml:space="preserve"> дней, считая со дня поставки ТМЦ, Поставщик предоставляет Покупателю счета-фактуры, оформленные в соответствии с требованиями налогового законодательства.</w:t>
      </w:r>
    </w:p>
    <w:p w:rsidR="00416170" w:rsidRPr="004E4F4D" w:rsidRDefault="00416170" w:rsidP="00CF0385">
      <w:pPr>
        <w:widowControl w:val="0"/>
        <w:numPr>
          <w:ilvl w:val="0"/>
          <w:numId w:val="9"/>
        </w:numPr>
        <w:suppressLineNumbers/>
        <w:tabs>
          <w:tab w:val="clear" w:pos="1440"/>
          <w:tab w:val="left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Выгрузка ТМЦ из транспорта, которым осуществлена их доставка Покупателю, обеспечивается Покупателем его силами и средствами или силами и средствами третьих лиц за счет Покупателя.</w:t>
      </w:r>
    </w:p>
    <w:p w:rsidR="00416170" w:rsidRPr="004E4F4D" w:rsidRDefault="00416170" w:rsidP="00CF0385">
      <w:pPr>
        <w:widowControl w:val="0"/>
        <w:numPr>
          <w:ilvl w:val="0"/>
          <w:numId w:val="9"/>
        </w:numPr>
        <w:suppressLineNumbers/>
        <w:tabs>
          <w:tab w:val="clear" w:pos="1440"/>
          <w:tab w:val="left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Выгрузка ТМЦ, доставленных </w:t>
      </w:r>
      <w:r w:rsidR="00EE5774">
        <w:rPr>
          <w:sz w:val="28"/>
          <w:szCs w:val="28"/>
        </w:rPr>
        <w:t>по адресам, указанным в п. 2.3.</w:t>
      </w:r>
      <w:r w:rsidRPr="004E4F4D">
        <w:rPr>
          <w:sz w:val="28"/>
          <w:szCs w:val="28"/>
        </w:rPr>
        <w:t xml:space="preserve">, обеспечивается Покупателем в течение суток с момента доставки ТМЦ Покупателя </w:t>
      </w:r>
      <w:r w:rsidRPr="004E4F4D">
        <w:rPr>
          <w:i/>
          <w:sz w:val="28"/>
          <w:szCs w:val="28"/>
        </w:rPr>
        <w:t>(при доставке ТМЦ автомобильным транспортом).</w:t>
      </w:r>
    </w:p>
    <w:p w:rsidR="00363FB0" w:rsidRPr="004E4F4D" w:rsidRDefault="00363FB0" w:rsidP="00CF0385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16170" w:rsidRDefault="00416170" w:rsidP="00CF0385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4E4F4D">
        <w:rPr>
          <w:sz w:val="28"/>
          <w:szCs w:val="28"/>
        </w:rPr>
        <w:t>Статья 3. Порядок приемки ТМЦ по количеству и по качеству</w:t>
      </w:r>
    </w:p>
    <w:p w:rsidR="00331AB6" w:rsidRPr="004E4F4D" w:rsidRDefault="00331AB6" w:rsidP="00CF0385">
      <w:pPr>
        <w:widowControl w:val="0"/>
        <w:suppressLineNumbers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D0E60" w:rsidRPr="001235FF" w:rsidRDefault="00416170" w:rsidP="00CF0385">
      <w:pPr>
        <w:pStyle w:val="a9"/>
        <w:widowControl w:val="0"/>
        <w:numPr>
          <w:ilvl w:val="0"/>
          <w:numId w:val="3"/>
        </w:numPr>
        <w:suppressLineNumbers/>
        <w:tabs>
          <w:tab w:val="left" w:pos="1276"/>
          <w:tab w:val="left" w:pos="1560"/>
        </w:tabs>
        <w:suppressAutoHyphens/>
        <w:spacing w:after="0"/>
        <w:ind w:left="0" w:firstLine="567"/>
        <w:jc w:val="both"/>
        <w:rPr>
          <w:sz w:val="28"/>
          <w:szCs w:val="28"/>
        </w:rPr>
      </w:pPr>
      <w:r w:rsidRPr="001235FF">
        <w:rPr>
          <w:sz w:val="28"/>
          <w:szCs w:val="28"/>
        </w:rPr>
        <w:t>Приемка ТМЦ по количеству и качеству производится в соответствии с Инструкцией о порядке приемки продукции производственно-технического назначения и товаров народного потребления по количеству (утв. постановлением Госарбитража СССР от 15 июня 1965 года № П-6), Инструкцией о порядке приемки продукции производственно-технического назначения и товаров народного потребления по качеству (утв. постановлением Госарбитража СССР от  25 апреля 1966 года № П-7),</w:t>
      </w:r>
      <w:r w:rsidR="006D0E60" w:rsidRPr="001235FF">
        <w:rPr>
          <w:sz w:val="28"/>
          <w:szCs w:val="28"/>
        </w:rPr>
        <w:t xml:space="preserve"> с учетом особенностей, установленных СТО Газпром 161-2017 «Рекламационная работа в ПАО «Газпром». Основные положения» и СТО Газпром 162-2017 «Рекламационная работа в ПАО «Газпром». Порядок проведения» (далее по тексту - СТО Газпром 161, СТО Газпром 162), а также Договором.</w:t>
      </w:r>
    </w:p>
    <w:p w:rsidR="006D0E60" w:rsidRPr="001235FF" w:rsidRDefault="006D0E60" w:rsidP="00CF0385">
      <w:pPr>
        <w:pStyle w:val="a9"/>
        <w:widowControl w:val="0"/>
        <w:suppressLineNumbers/>
        <w:tabs>
          <w:tab w:val="left" w:pos="1276"/>
          <w:tab w:val="left" w:pos="1560"/>
        </w:tabs>
        <w:suppressAutoHyphens/>
        <w:spacing w:after="0"/>
        <w:ind w:left="0" w:firstLine="567"/>
        <w:jc w:val="both"/>
        <w:rPr>
          <w:sz w:val="28"/>
          <w:szCs w:val="28"/>
        </w:rPr>
      </w:pPr>
      <w:r w:rsidRPr="001235FF">
        <w:rPr>
          <w:sz w:val="28"/>
          <w:szCs w:val="28"/>
        </w:rPr>
        <w:t xml:space="preserve">СТО Газпром 161, СТО Газпром 162 размещены в сети Интернет по адресу </w:t>
      </w:r>
      <w:hyperlink r:id="rId8" w:history="1">
        <w:r w:rsidRPr="001235FF">
          <w:rPr>
            <w:rStyle w:val="a6"/>
            <w:i/>
            <w:sz w:val="28"/>
            <w:szCs w:val="28"/>
            <w:u w:val="none"/>
          </w:rPr>
          <w:t>http://</w:t>
        </w:r>
        <w:r w:rsidRPr="001235FF">
          <w:rPr>
            <w:rStyle w:val="a6"/>
            <w:i/>
            <w:sz w:val="28"/>
            <w:szCs w:val="28"/>
            <w:u w:val="none"/>
            <w:lang w:val="en-US"/>
          </w:rPr>
          <w:t>www</w:t>
        </w:r>
        <w:r w:rsidRPr="001235FF">
          <w:rPr>
            <w:rStyle w:val="a6"/>
            <w:i/>
            <w:sz w:val="28"/>
            <w:szCs w:val="28"/>
            <w:u w:val="none"/>
          </w:rPr>
          <w:t>.gazprom.ru/about/strategy/</w:t>
        </w:r>
        <w:r w:rsidRPr="001235FF">
          <w:rPr>
            <w:rStyle w:val="a6"/>
            <w:i/>
            <w:sz w:val="28"/>
            <w:szCs w:val="28"/>
            <w:u w:val="none"/>
            <w:lang w:val="en-US"/>
          </w:rPr>
          <w:t>innovation</w:t>
        </w:r>
        <w:r w:rsidRPr="001235FF">
          <w:rPr>
            <w:rStyle w:val="a6"/>
            <w:i/>
            <w:sz w:val="28"/>
            <w:szCs w:val="28"/>
            <w:u w:val="none"/>
          </w:rPr>
          <w:t>/</w:t>
        </w:r>
        <w:r w:rsidRPr="001235FF">
          <w:rPr>
            <w:rStyle w:val="a6"/>
            <w:i/>
            <w:sz w:val="28"/>
            <w:szCs w:val="28"/>
            <w:u w:val="none"/>
            <w:lang w:val="en-US"/>
          </w:rPr>
          <w:t>tech</w:t>
        </w:r>
        <w:r w:rsidRPr="001235FF">
          <w:rPr>
            <w:rStyle w:val="a6"/>
            <w:i/>
            <w:sz w:val="28"/>
            <w:szCs w:val="28"/>
            <w:u w:val="none"/>
          </w:rPr>
          <w:t>-</w:t>
        </w:r>
        <w:r w:rsidRPr="001235FF">
          <w:rPr>
            <w:rStyle w:val="a6"/>
            <w:i/>
            <w:sz w:val="28"/>
            <w:szCs w:val="28"/>
            <w:u w:val="none"/>
            <w:lang w:val="en-US"/>
          </w:rPr>
          <w:t>regulation</w:t>
        </w:r>
      </w:hyperlink>
      <w:r w:rsidRPr="001235FF">
        <w:rPr>
          <w:sz w:val="28"/>
          <w:szCs w:val="28"/>
        </w:rPr>
        <w:t>.</w:t>
      </w:r>
    </w:p>
    <w:p w:rsidR="006D0E60" w:rsidRPr="001235FF" w:rsidRDefault="006D0E60" w:rsidP="00CF0385">
      <w:pPr>
        <w:pStyle w:val="a9"/>
        <w:widowControl w:val="0"/>
        <w:numPr>
          <w:ilvl w:val="0"/>
          <w:numId w:val="3"/>
        </w:numPr>
        <w:suppressLineNumbers/>
        <w:tabs>
          <w:tab w:val="left" w:pos="1276"/>
          <w:tab w:val="left" w:pos="1560"/>
        </w:tabs>
        <w:suppressAutoHyphens/>
        <w:spacing w:after="0"/>
        <w:ind w:left="0" w:firstLine="567"/>
        <w:jc w:val="both"/>
        <w:rPr>
          <w:rFonts w:eastAsia="Calibri"/>
          <w:sz w:val="28"/>
          <w:szCs w:val="28"/>
        </w:rPr>
      </w:pPr>
      <w:r w:rsidRPr="001235FF">
        <w:rPr>
          <w:sz w:val="28"/>
          <w:szCs w:val="28"/>
        </w:rPr>
        <w:lastRenderedPageBreak/>
        <w:t>Подписывая настоящий Договор Поставщик подт</w:t>
      </w:r>
      <w:r w:rsidR="0024712D" w:rsidRPr="001235FF">
        <w:rPr>
          <w:sz w:val="28"/>
          <w:szCs w:val="28"/>
        </w:rPr>
        <w:t xml:space="preserve">верждает, </w:t>
      </w:r>
      <w:r w:rsidRPr="001235FF">
        <w:rPr>
          <w:sz w:val="28"/>
          <w:szCs w:val="28"/>
        </w:rPr>
        <w:t>что ознакомлен с требования СТО Газпром 161-2017 и СТО Газпром</w:t>
      </w:r>
      <w:r w:rsidR="0024712D" w:rsidRPr="001235FF">
        <w:rPr>
          <w:sz w:val="28"/>
          <w:szCs w:val="28"/>
        </w:rPr>
        <w:t xml:space="preserve"> </w:t>
      </w:r>
      <w:r w:rsidRPr="001235FF">
        <w:rPr>
          <w:sz w:val="28"/>
          <w:szCs w:val="28"/>
        </w:rPr>
        <w:t xml:space="preserve">162-2017, </w:t>
      </w:r>
      <w:r w:rsidRPr="001235FF">
        <w:rPr>
          <w:rFonts w:eastAsia="Calibri"/>
          <w:sz w:val="28"/>
          <w:szCs w:val="28"/>
        </w:rPr>
        <w:t xml:space="preserve">полностью понимает, и осознает характер и объемы рекламационной работы возникающей в случае выявления </w:t>
      </w:r>
      <w:r w:rsidRPr="001235FF">
        <w:rPr>
          <w:sz w:val="28"/>
          <w:szCs w:val="28"/>
        </w:rPr>
        <w:t>Покупателем (грузополучател</w:t>
      </w:r>
      <w:r w:rsidR="0024712D" w:rsidRPr="001235FF">
        <w:rPr>
          <w:sz w:val="28"/>
          <w:szCs w:val="28"/>
        </w:rPr>
        <w:t xml:space="preserve">ем) </w:t>
      </w:r>
      <w:r w:rsidRPr="001235FF">
        <w:rPr>
          <w:rFonts w:eastAsia="Calibri"/>
          <w:sz w:val="28"/>
          <w:szCs w:val="28"/>
        </w:rPr>
        <w:t xml:space="preserve">дефектов (недостатков, несоответствий) в процессе приемки ТМЦ по качеству и комплектности, и полностью удовлетворен </w:t>
      </w:r>
      <w:r w:rsidR="00DB780F" w:rsidRPr="001235FF">
        <w:rPr>
          <w:rFonts w:eastAsia="Calibri"/>
          <w:sz w:val="28"/>
          <w:szCs w:val="28"/>
        </w:rPr>
        <w:t>условиями,</w:t>
      </w:r>
      <w:r w:rsidRPr="001235FF">
        <w:rPr>
          <w:rFonts w:eastAsia="Calibri"/>
          <w:sz w:val="28"/>
          <w:szCs w:val="28"/>
        </w:rPr>
        <w:t xml:space="preserve"> при которых будет происходить рекламационная работа в рамках настоящего Договора. Соответственно, Поставщик не освобождается ни от каких обязательств и/или ответственности по причине его недостаточной информированности о процессе организации рекламационной работы в рамках настоящего Договора.</w:t>
      </w:r>
    </w:p>
    <w:p w:rsidR="00416170" w:rsidRPr="004E4F4D" w:rsidRDefault="00416170" w:rsidP="00CF0385">
      <w:pPr>
        <w:widowControl w:val="0"/>
        <w:suppressLineNumbers/>
        <w:suppressAutoHyphens/>
        <w:jc w:val="both"/>
        <w:rPr>
          <w:bCs/>
          <w:sz w:val="28"/>
          <w:szCs w:val="28"/>
        </w:rPr>
      </w:pPr>
    </w:p>
    <w:p w:rsidR="00416170" w:rsidRDefault="00416170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  <w:r w:rsidRPr="004E4F4D">
        <w:rPr>
          <w:bCs/>
          <w:sz w:val="28"/>
          <w:szCs w:val="28"/>
        </w:rPr>
        <w:t>Статья 4. Цена ТМЦ и порядок расчетов по Договору</w:t>
      </w:r>
    </w:p>
    <w:p w:rsidR="00331AB6" w:rsidRPr="004E4F4D" w:rsidRDefault="00331AB6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</w:p>
    <w:p w:rsidR="00416170" w:rsidRPr="004E4F4D" w:rsidRDefault="00065AAF" w:rsidP="00CF0385">
      <w:pPr>
        <w:widowControl w:val="0"/>
        <w:numPr>
          <w:ilvl w:val="0"/>
          <w:numId w:val="4"/>
        </w:numPr>
        <w:suppressLineNumbers/>
        <w:tabs>
          <w:tab w:val="clear" w:pos="1440"/>
          <w:tab w:val="num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Цена ТМЦ (цена Договора)</w:t>
      </w:r>
      <w:r w:rsidR="006D0E60">
        <w:rPr>
          <w:sz w:val="28"/>
          <w:szCs w:val="28"/>
        </w:rPr>
        <w:t xml:space="preserve"> </w:t>
      </w:r>
      <w:r w:rsidR="00416170" w:rsidRPr="004E4F4D">
        <w:rPr>
          <w:sz w:val="28"/>
          <w:szCs w:val="28"/>
        </w:rPr>
        <w:t>составляет ___</w:t>
      </w:r>
      <w:r w:rsidR="0024712D">
        <w:rPr>
          <w:sz w:val="28"/>
          <w:szCs w:val="28"/>
        </w:rPr>
        <w:t>_</w:t>
      </w:r>
      <w:r w:rsidR="00416170" w:rsidRPr="004E4F4D">
        <w:rPr>
          <w:sz w:val="28"/>
          <w:szCs w:val="28"/>
        </w:rPr>
        <w:t>____</w:t>
      </w:r>
      <w:r w:rsidR="00903276" w:rsidRPr="004E4F4D">
        <w:rPr>
          <w:sz w:val="28"/>
          <w:szCs w:val="28"/>
        </w:rPr>
        <w:t xml:space="preserve"> рублей ____ копеек</w:t>
      </w:r>
      <w:r w:rsidR="00416170" w:rsidRPr="004E4F4D">
        <w:rPr>
          <w:sz w:val="28"/>
          <w:szCs w:val="28"/>
        </w:rPr>
        <w:t xml:space="preserve"> </w:t>
      </w:r>
      <w:r w:rsidR="00416170" w:rsidRPr="004E4F4D">
        <w:rPr>
          <w:i/>
          <w:sz w:val="28"/>
          <w:szCs w:val="28"/>
        </w:rPr>
        <w:t>(</w:t>
      </w:r>
      <w:r w:rsidR="00903276" w:rsidRPr="004E4F4D">
        <w:rPr>
          <w:i/>
          <w:sz w:val="28"/>
          <w:szCs w:val="28"/>
        </w:rPr>
        <w:t xml:space="preserve">в скобках </w:t>
      </w:r>
      <w:r w:rsidR="00416170" w:rsidRPr="004E4F4D">
        <w:rPr>
          <w:i/>
          <w:sz w:val="28"/>
          <w:szCs w:val="28"/>
        </w:rPr>
        <w:t>сумма</w:t>
      </w:r>
      <w:r w:rsidR="00903276" w:rsidRPr="004E4F4D">
        <w:rPr>
          <w:i/>
          <w:sz w:val="28"/>
          <w:szCs w:val="28"/>
        </w:rPr>
        <w:t xml:space="preserve"> </w:t>
      </w:r>
      <w:r w:rsidR="006D0E60" w:rsidRPr="004E4F4D">
        <w:rPr>
          <w:i/>
          <w:sz w:val="28"/>
          <w:szCs w:val="28"/>
        </w:rPr>
        <w:t>указывается прописью</w:t>
      </w:r>
      <w:r w:rsidR="00416170" w:rsidRPr="004E4F4D">
        <w:rPr>
          <w:i/>
          <w:sz w:val="28"/>
          <w:szCs w:val="28"/>
        </w:rPr>
        <w:t>)</w:t>
      </w:r>
      <w:r w:rsidR="00416170" w:rsidRPr="004E4F4D">
        <w:rPr>
          <w:sz w:val="28"/>
          <w:szCs w:val="28"/>
        </w:rPr>
        <w:t>, кроме того НДС</w:t>
      </w:r>
      <w:r w:rsidR="0024712D">
        <w:rPr>
          <w:sz w:val="28"/>
          <w:szCs w:val="28"/>
        </w:rPr>
        <w:t xml:space="preserve"> ___ % - </w:t>
      </w:r>
      <w:r w:rsidR="00903276" w:rsidRPr="004E4F4D">
        <w:rPr>
          <w:sz w:val="28"/>
          <w:szCs w:val="28"/>
        </w:rPr>
        <w:t xml:space="preserve">_______ рублей ____ копеек </w:t>
      </w:r>
      <w:r w:rsidR="00903276" w:rsidRPr="004E4F4D">
        <w:rPr>
          <w:i/>
          <w:sz w:val="28"/>
          <w:szCs w:val="28"/>
        </w:rPr>
        <w:t xml:space="preserve">(в скобках сумма </w:t>
      </w:r>
      <w:r w:rsidR="006D0E60" w:rsidRPr="004E4F4D">
        <w:rPr>
          <w:i/>
          <w:sz w:val="28"/>
          <w:szCs w:val="28"/>
        </w:rPr>
        <w:t>указывается прописью</w:t>
      </w:r>
      <w:r w:rsidR="00903276" w:rsidRPr="004E4F4D">
        <w:rPr>
          <w:i/>
          <w:sz w:val="28"/>
          <w:szCs w:val="28"/>
        </w:rPr>
        <w:t>)</w:t>
      </w:r>
      <w:r w:rsidR="00416170" w:rsidRPr="004E4F4D">
        <w:rPr>
          <w:sz w:val="28"/>
          <w:szCs w:val="28"/>
        </w:rPr>
        <w:t>, что</w:t>
      </w:r>
      <w:r w:rsidR="00DB780F">
        <w:rPr>
          <w:sz w:val="28"/>
          <w:szCs w:val="28"/>
        </w:rPr>
        <w:t xml:space="preserve"> в общем</w:t>
      </w:r>
      <w:r w:rsidR="00416170" w:rsidRPr="004E4F4D">
        <w:rPr>
          <w:sz w:val="28"/>
          <w:szCs w:val="28"/>
        </w:rPr>
        <w:t xml:space="preserve"> составляет </w:t>
      </w:r>
      <w:r w:rsidR="00903276" w:rsidRPr="004E4F4D">
        <w:rPr>
          <w:sz w:val="28"/>
          <w:szCs w:val="28"/>
        </w:rPr>
        <w:t xml:space="preserve">_______ рублей ____ копеек </w:t>
      </w:r>
      <w:r w:rsidR="00903276" w:rsidRPr="004E4F4D">
        <w:rPr>
          <w:i/>
          <w:sz w:val="28"/>
          <w:szCs w:val="28"/>
        </w:rPr>
        <w:t xml:space="preserve">(в скобках сумма </w:t>
      </w:r>
      <w:r w:rsidR="006D0E60" w:rsidRPr="004E4F4D">
        <w:rPr>
          <w:i/>
          <w:sz w:val="28"/>
          <w:szCs w:val="28"/>
        </w:rPr>
        <w:t>указывается прописью</w:t>
      </w:r>
      <w:r w:rsidR="00EE7EE7" w:rsidRPr="004E4F4D">
        <w:rPr>
          <w:i/>
          <w:sz w:val="28"/>
          <w:szCs w:val="28"/>
        </w:rPr>
        <w:t>)</w:t>
      </w:r>
      <w:r w:rsidR="00416170" w:rsidRPr="004E4F4D">
        <w:rPr>
          <w:sz w:val="28"/>
          <w:szCs w:val="28"/>
        </w:rPr>
        <w:t xml:space="preserve"> с НДС</w:t>
      </w:r>
      <w:r w:rsidR="00EE7EE7" w:rsidRPr="004E4F4D">
        <w:rPr>
          <w:sz w:val="28"/>
          <w:szCs w:val="28"/>
        </w:rPr>
        <w:t xml:space="preserve"> ___ %</w:t>
      </w:r>
      <w:r w:rsidR="00416170" w:rsidRPr="004E4F4D">
        <w:rPr>
          <w:sz w:val="28"/>
          <w:szCs w:val="28"/>
        </w:rPr>
        <w:t xml:space="preserve">. </w:t>
      </w:r>
    </w:p>
    <w:p w:rsidR="00416170" w:rsidRPr="004E4F4D" w:rsidRDefault="00065AAF" w:rsidP="00CF0385">
      <w:pPr>
        <w:widowControl w:val="0"/>
        <w:suppressLineNumbers/>
        <w:tabs>
          <w:tab w:val="num" w:pos="1276"/>
        </w:tabs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Цена</w:t>
      </w:r>
      <w:r w:rsidR="00416170" w:rsidRPr="004E4F4D">
        <w:rPr>
          <w:sz w:val="28"/>
          <w:szCs w:val="28"/>
        </w:rPr>
        <w:t xml:space="preserve"> Договора включает все расходы Поставщика, связанные с исполнением Договора, включая расходы по доставке ТМЦ Покупателю; 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   </w:t>
      </w:r>
    </w:p>
    <w:p w:rsidR="00416170" w:rsidRPr="004E4F4D" w:rsidRDefault="00065AAF" w:rsidP="00CF0385">
      <w:pPr>
        <w:widowControl w:val="0"/>
        <w:numPr>
          <w:ilvl w:val="0"/>
          <w:numId w:val="4"/>
        </w:numPr>
        <w:suppressLineNumbers/>
        <w:tabs>
          <w:tab w:val="clear" w:pos="1440"/>
          <w:tab w:val="num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Цена</w:t>
      </w:r>
      <w:r w:rsidR="00416170" w:rsidRPr="004E4F4D">
        <w:rPr>
          <w:sz w:val="28"/>
          <w:szCs w:val="28"/>
        </w:rPr>
        <w:t xml:space="preserve"> Договора, указанная в пункте 4.1. Договора, является фиксированной в течение всего срока действия Договора и пересмотру не подлежит.</w:t>
      </w:r>
    </w:p>
    <w:p w:rsidR="00C06449" w:rsidRPr="004E4F4D" w:rsidRDefault="00416170" w:rsidP="00CF0385">
      <w:pPr>
        <w:widowControl w:val="0"/>
        <w:numPr>
          <w:ilvl w:val="0"/>
          <w:numId w:val="4"/>
        </w:numPr>
        <w:suppressLineNumbers/>
        <w:tabs>
          <w:tab w:val="clear" w:pos="1440"/>
          <w:tab w:val="num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Цена за единицу ТМЦ определяется Сторонами в Спецификации (Приложение № 1 к Договору), является фиксированной в течение всего срока действия Договора и пересмотру не подлежит.  </w:t>
      </w:r>
    </w:p>
    <w:p w:rsidR="00416170" w:rsidRPr="004E4F4D" w:rsidRDefault="00416170" w:rsidP="00CF0385">
      <w:pPr>
        <w:widowControl w:val="0"/>
        <w:numPr>
          <w:ilvl w:val="0"/>
          <w:numId w:val="4"/>
        </w:numPr>
        <w:suppressLineNumbers/>
        <w:tabs>
          <w:tab w:val="clear" w:pos="1440"/>
          <w:tab w:val="num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Оплата ТМЦ, поставленных Поставщиком Покупателю по Договору, осуществляется в следующем порядке:</w:t>
      </w:r>
    </w:p>
    <w:p w:rsidR="00E0386F" w:rsidRPr="004E4F4D" w:rsidRDefault="00FB10A5" w:rsidP="00CF0385">
      <w:pPr>
        <w:widowControl w:val="0"/>
        <w:suppressLineNumbers/>
        <w:tabs>
          <w:tab w:val="num" w:pos="1134"/>
          <w:tab w:val="num" w:pos="1276"/>
        </w:tabs>
        <w:suppressAutoHyphens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Покупатель производит оплату по факту выполнения поставки ТМЦ, указанный в пункте 2.3. Договора, </w:t>
      </w:r>
      <w:r w:rsidR="00685DEF" w:rsidRPr="004E4F4D">
        <w:rPr>
          <w:sz w:val="28"/>
          <w:szCs w:val="28"/>
        </w:rPr>
        <w:t xml:space="preserve">в течение 30 </w:t>
      </w:r>
      <w:r w:rsidR="00F44EBC">
        <w:rPr>
          <w:sz w:val="28"/>
          <w:szCs w:val="28"/>
        </w:rPr>
        <w:t xml:space="preserve">(тридцати) </w:t>
      </w:r>
      <w:r w:rsidR="00685DEF" w:rsidRPr="004E4F4D">
        <w:rPr>
          <w:sz w:val="28"/>
          <w:szCs w:val="28"/>
        </w:rPr>
        <w:t>календарных дней с момента предоставления</w:t>
      </w:r>
      <w:r w:rsidRPr="004E4F4D">
        <w:rPr>
          <w:sz w:val="28"/>
          <w:szCs w:val="28"/>
        </w:rPr>
        <w:t xml:space="preserve"> оригиналов товарных накладных (форма ТОРГ-12) и счетов-фактур. </w:t>
      </w:r>
    </w:p>
    <w:p w:rsidR="00416170" w:rsidRPr="004E4F4D" w:rsidRDefault="00416170" w:rsidP="00CF0385">
      <w:pPr>
        <w:widowControl w:val="0"/>
        <w:numPr>
          <w:ilvl w:val="0"/>
          <w:numId w:val="4"/>
        </w:numPr>
        <w:suppressLineNumbers/>
        <w:tabs>
          <w:tab w:val="clear" w:pos="1440"/>
          <w:tab w:val="num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Расчеты между Сторонами осуществляются в безналичном порядке путем перечисления денежных средств с расчетного счета Покупателя на расчетный счет Поставщика</w:t>
      </w:r>
      <w:r w:rsidR="00FB10A5" w:rsidRPr="004E4F4D">
        <w:rPr>
          <w:sz w:val="28"/>
          <w:szCs w:val="28"/>
        </w:rPr>
        <w:t>, указанный в настоящем Договоре</w:t>
      </w:r>
      <w:r w:rsidRPr="004E4F4D">
        <w:rPr>
          <w:sz w:val="28"/>
          <w:szCs w:val="28"/>
        </w:rPr>
        <w:t>. Обязательства Покупателя считаются исполненными с момента списания денежных средств с расчетного счета Покупателя.</w:t>
      </w:r>
    </w:p>
    <w:p w:rsidR="007F1B38" w:rsidRDefault="007F1B38" w:rsidP="00CF0385">
      <w:pPr>
        <w:widowControl w:val="0"/>
        <w:numPr>
          <w:ilvl w:val="0"/>
          <w:numId w:val="4"/>
        </w:numPr>
        <w:suppressLineNumbers/>
        <w:tabs>
          <w:tab w:val="num" w:pos="1276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Стороны пришли к соглашению о том, что предусмотренный настоящим Договором порядок расчетов не является коммерческим кредитом. Положения п. 1 ст. 317.1 Гражданского кодекса Российской Федерации к отношениям Сторон не применяются.</w:t>
      </w:r>
    </w:p>
    <w:p w:rsidR="00DB780F" w:rsidRPr="004E4F4D" w:rsidRDefault="00DB780F" w:rsidP="00CF0385">
      <w:pPr>
        <w:widowControl w:val="0"/>
        <w:suppressLineNumbers/>
        <w:suppressAutoHyphens/>
        <w:ind w:left="567"/>
        <w:jc w:val="both"/>
        <w:rPr>
          <w:sz w:val="28"/>
          <w:szCs w:val="28"/>
        </w:rPr>
      </w:pPr>
    </w:p>
    <w:p w:rsidR="00416170" w:rsidRDefault="00416170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  <w:r w:rsidRPr="004E4F4D">
        <w:rPr>
          <w:bCs/>
          <w:sz w:val="28"/>
          <w:szCs w:val="28"/>
        </w:rPr>
        <w:t>Статья 5. Тара и упаковка</w:t>
      </w:r>
    </w:p>
    <w:p w:rsidR="00331AB6" w:rsidRPr="004E4F4D" w:rsidRDefault="00331AB6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</w:p>
    <w:p w:rsidR="00645356" w:rsidRPr="004E4F4D" w:rsidRDefault="00416170" w:rsidP="00CF0385">
      <w:pPr>
        <w:widowControl w:val="0"/>
        <w:numPr>
          <w:ilvl w:val="0"/>
          <w:numId w:val="5"/>
        </w:numPr>
        <w:suppressLineNumbers/>
        <w:tabs>
          <w:tab w:val="clear" w:pos="1501"/>
          <w:tab w:val="num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Поставщик обязан поставить Покупателю ТМЦ в таре и упаковке, соответствующих обязательным для Сторон требованиям. </w:t>
      </w:r>
    </w:p>
    <w:p w:rsidR="00645356" w:rsidRPr="004E4F4D" w:rsidRDefault="00416170" w:rsidP="00CF0385">
      <w:pPr>
        <w:widowControl w:val="0"/>
        <w:numPr>
          <w:ilvl w:val="0"/>
          <w:numId w:val="5"/>
        </w:numPr>
        <w:suppressLineNumbers/>
        <w:tabs>
          <w:tab w:val="clear" w:pos="1501"/>
          <w:tab w:val="num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ТМЦ должны быть затарены и упакованы способом, обеспечивающим сохранность товаров такого рода при обычных условиях хранения и транспортирования. </w:t>
      </w:r>
    </w:p>
    <w:p w:rsidR="00645356" w:rsidRPr="004E4F4D" w:rsidRDefault="00416170" w:rsidP="00CF0385">
      <w:pPr>
        <w:widowControl w:val="0"/>
        <w:numPr>
          <w:ilvl w:val="0"/>
          <w:numId w:val="5"/>
        </w:numPr>
        <w:suppressLineNumbers/>
        <w:tabs>
          <w:tab w:val="clear" w:pos="1501"/>
          <w:tab w:val="num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Стоимость тары и упаковки включается в цену Договора, указанную в пункте 4.1. Договора. </w:t>
      </w:r>
    </w:p>
    <w:p w:rsidR="00416170" w:rsidRPr="004E4F4D" w:rsidRDefault="00416170" w:rsidP="00CF0385">
      <w:pPr>
        <w:widowControl w:val="0"/>
        <w:numPr>
          <w:ilvl w:val="0"/>
          <w:numId w:val="5"/>
        </w:numPr>
        <w:suppressLineNumbers/>
        <w:tabs>
          <w:tab w:val="clear" w:pos="1501"/>
          <w:tab w:val="num" w:pos="1276"/>
          <w:tab w:val="num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Тара и упаковка, в которых Поставщик производит поставку ТМЦ, не являются возвратными.</w:t>
      </w:r>
    </w:p>
    <w:p w:rsidR="00416170" w:rsidRPr="004E4F4D" w:rsidRDefault="00416170" w:rsidP="00CF0385">
      <w:pPr>
        <w:widowControl w:val="0"/>
        <w:suppressLineNumbers/>
        <w:suppressAutoHyphens/>
        <w:rPr>
          <w:sz w:val="28"/>
          <w:szCs w:val="28"/>
        </w:rPr>
      </w:pPr>
    </w:p>
    <w:p w:rsidR="00416170" w:rsidRDefault="00416170" w:rsidP="00CF0385">
      <w:pPr>
        <w:widowControl w:val="0"/>
        <w:suppressLineNumbers/>
        <w:suppressAutoHyphens/>
        <w:jc w:val="center"/>
        <w:rPr>
          <w:sz w:val="28"/>
          <w:szCs w:val="28"/>
        </w:rPr>
      </w:pPr>
      <w:r w:rsidRPr="004E4F4D">
        <w:rPr>
          <w:sz w:val="28"/>
          <w:szCs w:val="28"/>
        </w:rPr>
        <w:t>Статья 6. Качество ТМЦ</w:t>
      </w:r>
    </w:p>
    <w:p w:rsidR="00331AB6" w:rsidRPr="004E4F4D" w:rsidRDefault="00331AB6" w:rsidP="00CF0385">
      <w:pPr>
        <w:widowControl w:val="0"/>
        <w:suppressLineNumbers/>
        <w:suppressAutoHyphens/>
        <w:jc w:val="center"/>
        <w:rPr>
          <w:sz w:val="28"/>
          <w:szCs w:val="28"/>
        </w:rPr>
      </w:pPr>
    </w:p>
    <w:p w:rsidR="005D6000" w:rsidRPr="00EC1007" w:rsidRDefault="005D6000" w:rsidP="00CF0385">
      <w:pPr>
        <w:widowControl w:val="0"/>
        <w:numPr>
          <w:ilvl w:val="0"/>
          <w:numId w:val="6"/>
        </w:numPr>
        <w:suppressLineNumbers/>
        <w:tabs>
          <w:tab w:val="clear" w:pos="1562"/>
          <w:tab w:val="num" w:pos="-60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Качество поставляемых ТМЦ должно соответствовать требованиям ГОСТов, ОСТов, ТУ</w:t>
      </w:r>
      <w:r w:rsidR="00334536" w:rsidRPr="004E4F4D">
        <w:rPr>
          <w:sz w:val="28"/>
          <w:szCs w:val="28"/>
        </w:rPr>
        <w:t xml:space="preserve"> </w:t>
      </w:r>
      <w:r w:rsidRPr="004E4F4D">
        <w:rPr>
          <w:sz w:val="28"/>
          <w:szCs w:val="28"/>
        </w:rPr>
        <w:t>(указанных в Приложении №</w:t>
      </w:r>
      <w:r w:rsidR="00334536" w:rsidRPr="004E4F4D">
        <w:rPr>
          <w:sz w:val="28"/>
          <w:szCs w:val="28"/>
        </w:rPr>
        <w:t xml:space="preserve"> </w:t>
      </w:r>
      <w:r w:rsidRPr="004E4F4D">
        <w:rPr>
          <w:sz w:val="28"/>
          <w:szCs w:val="28"/>
        </w:rPr>
        <w:t xml:space="preserve">1 к Договору, являющемся неотъемлемой частью Договора) и другой нормативно-технической документации, устанавливающей требования к качеству ТМЦ, а также удостоверяться сертификатом соответствия (паспортом качества), копия </w:t>
      </w:r>
      <w:r w:rsidR="007E233A" w:rsidRPr="004E4F4D">
        <w:rPr>
          <w:sz w:val="28"/>
          <w:szCs w:val="28"/>
        </w:rPr>
        <w:t>которого заверяется</w:t>
      </w:r>
      <w:r w:rsidRPr="004E4F4D">
        <w:rPr>
          <w:sz w:val="28"/>
          <w:szCs w:val="28"/>
        </w:rPr>
        <w:t xml:space="preserve"> печатью завода – изготовителя и прилагается к товарной накладной.</w:t>
      </w:r>
      <w:r w:rsidRPr="00EC1007">
        <w:rPr>
          <w:sz w:val="28"/>
          <w:szCs w:val="28"/>
        </w:rPr>
        <w:t xml:space="preserve"> </w:t>
      </w:r>
    </w:p>
    <w:p w:rsidR="00EC1007" w:rsidRPr="00EC1007" w:rsidRDefault="00EC1007" w:rsidP="00CF0385">
      <w:pPr>
        <w:widowControl w:val="0"/>
        <w:numPr>
          <w:ilvl w:val="0"/>
          <w:numId w:val="6"/>
        </w:numPr>
        <w:suppressLineNumbers/>
        <w:tabs>
          <w:tab w:val="clear" w:pos="1562"/>
          <w:tab w:val="num" w:pos="-60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EC1007">
        <w:rPr>
          <w:sz w:val="28"/>
          <w:szCs w:val="28"/>
        </w:rPr>
        <w:t>Поставщик гарантирует легальность производства и (или) оборота ТМЦ на территории Российской Федерации, а также соответствие ТМЦ требованиям законодательства Российской Федерации, государственных стандартов, технических условий, технических регламентов и иных нормативных правовых актов, регулирующих предмет Договора, что подтверждается соответствующими документами (сертификаты соответствия, декларации о соответствии, санитарно-эпидемиологические заключения и т.д.).</w:t>
      </w:r>
    </w:p>
    <w:p w:rsidR="005D6000" w:rsidRPr="004E4F4D" w:rsidRDefault="005D6000" w:rsidP="00CF0385">
      <w:pPr>
        <w:widowControl w:val="0"/>
        <w:numPr>
          <w:ilvl w:val="0"/>
          <w:numId w:val="6"/>
        </w:numPr>
        <w:suppressLineNumbers/>
        <w:tabs>
          <w:tab w:val="clear" w:pos="1562"/>
          <w:tab w:val="num" w:pos="-60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color w:val="000000"/>
          <w:spacing w:val="2"/>
          <w:sz w:val="28"/>
          <w:szCs w:val="28"/>
        </w:rPr>
        <w:t xml:space="preserve">На ТМЦ устанавливается гарантийный срок (для каждой позиции, указанной в Спецификации (Приложение № 1 к Договору), отдельно), в соответствии с техническими условиями завода – изготовителя, который начинает течь с даты приемки Покупателем ТМЦ (статья 471 Гражданского </w:t>
      </w:r>
      <w:r w:rsidR="00331AB6">
        <w:rPr>
          <w:color w:val="000000"/>
          <w:spacing w:val="2"/>
          <w:sz w:val="28"/>
          <w:szCs w:val="28"/>
        </w:rPr>
        <w:t>к</w:t>
      </w:r>
      <w:r w:rsidRPr="004E4F4D">
        <w:rPr>
          <w:color w:val="000000"/>
          <w:spacing w:val="2"/>
          <w:sz w:val="28"/>
          <w:szCs w:val="28"/>
        </w:rPr>
        <w:t>одекса Российской Федерации).</w:t>
      </w:r>
    </w:p>
    <w:p w:rsidR="00852707" w:rsidRPr="004E4F4D" w:rsidRDefault="005D6000" w:rsidP="00CF0385">
      <w:pPr>
        <w:widowControl w:val="0"/>
        <w:numPr>
          <w:ilvl w:val="0"/>
          <w:numId w:val="6"/>
        </w:numPr>
        <w:suppressLineNumbers/>
        <w:tabs>
          <w:tab w:val="clear" w:pos="1562"/>
          <w:tab w:val="num" w:pos="-60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color w:val="000000"/>
          <w:spacing w:val="2"/>
          <w:sz w:val="28"/>
          <w:szCs w:val="28"/>
        </w:rPr>
        <w:t>На ТМЦ устанавливается срок годности, то есть срок, по истечении которого ТМЦ считаются непригодными для использования</w:t>
      </w:r>
      <w:r w:rsidR="00331AB6">
        <w:rPr>
          <w:color w:val="000000"/>
          <w:spacing w:val="2"/>
          <w:sz w:val="28"/>
          <w:szCs w:val="28"/>
        </w:rPr>
        <w:t xml:space="preserve"> </w:t>
      </w:r>
      <w:r w:rsidRPr="004E4F4D">
        <w:rPr>
          <w:color w:val="000000"/>
          <w:spacing w:val="2"/>
          <w:sz w:val="28"/>
          <w:szCs w:val="28"/>
        </w:rPr>
        <w:t>по назначению (для каждой позиции, указанной в Спецификации (Приложение №</w:t>
      </w:r>
      <w:r w:rsidR="00334536" w:rsidRPr="004E4F4D">
        <w:rPr>
          <w:color w:val="000000"/>
          <w:spacing w:val="2"/>
          <w:sz w:val="28"/>
          <w:szCs w:val="28"/>
        </w:rPr>
        <w:t xml:space="preserve"> </w:t>
      </w:r>
      <w:r w:rsidRPr="004E4F4D">
        <w:rPr>
          <w:color w:val="000000"/>
          <w:spacing w:val="2"/>
          <w:sz w:val="28"/>
          <w:szCs w:val="28"/>
        </w:rPr>
        <w:t xml:space="preserve">1 к Договору), отдельно). ТМЦ, на которые установлен срок годности, Поставщик обязан передать Покупателю с таким расчетом, чтобы они могли быть использованы по назначению до истечения срока годности, если иное не предусмотрено Договором (статья 472 Гражданского </w:t>
      </w:r>
      <w:r w:rsidR="00331AB6">
        <w:rPr>
          <w:color w:val="000000"/>
          <w:spacing w:val="2"/>
          <w:sz w:val="28"/>
          <w:szCs w:val="28"/>
        </w:rPr>
        <w:t>к</w:t>
      </w:r>
      <w:r w:rsidRPr="004E4F4D">
        <w:rPr>
          <w:color w:val="000000"/>
          <w:spacing w:val="2"/>
          <w:sz w:val="28"/>
          <w:szCs w:val="28"/>
        </w:rPr>
        <w:t>одекса Российской Федерации).</w:t>
      </w:r>
    </w:p>
    <w:p w:rsidR="005D6000" w:rsidRPr="004E4F4D" w:rsidRDefault="00C04EDB" w:rsidP="00CF0385">
      <w:pPr>
        <w:widowControl w:val="0"/>
        <w:suppressLineNumbers/>
        <w:tabs>
          <w:tab w:val="left" w:pos="1276"/>
          <w:tab w:val="left" w:pos="1560"/>
        </w:tabs>
        <w:suppressAutoHyphens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Остаточный срок годности </w:t>
      </w:r>
      <w:r w:rsidR="000310AC" w:rsidRPr="004E4F4D">
        <w:rPr>
          <w:sz w:val="28"/>
          <w:szCs w:val="28"/>
        </w:rPr>
        <w:t xml:space="preserve">на момент поставки ТМЦ должен составлять </w:t>
      </w:r>
      <w:r w:rsidR="00852707" w:rsidRPr="004E4F4D">
        <w:rPr>
          <w:sz w:val="28"/>
          <w:szCs w:val="28"/>
        </w:rPr>
        <w:t>не менее</w:t>
      </w:r>
      <w:r w:rsidR="00923237" w:rsidRPr="004E4F4D">
        <w:rPr>
          <w:sz w:val="28"/>
          <w:szCs w:val="28"/>
        </w:rPr>
        <w:t xml:space="preserve"> </w:t>
      </w:r>
      <w:r w:rsidR="00EF0037">
        <w:rPr>
          <w:sz w:val="28"/>
          <w:szCs w:val="28"/>
        </w:rPr>
        <w:t xml:space="preserve">80% - </w:t>
      </w:r>
      <w:r w:rsidR="00923237" w:rsidRPr="004E4F4D">
        <w:rPr>
          <w:sz w:val="28"/>
          <w:szCs w:val="28"/>
        </w:rPr>
        <w:t>90</w:t>
      </w:r>
      <w:r w:rsidR="00852707" w:rsidRPr="004E4F4D">
        <w:rPr>
          <w:sz w:val="28"/>
          <w:szCs w:val="28"/>
        </w:rPr>
        <w:t xml:space="preserve">% от срока годности указанного на упаковке ТМЦ. </w:t>
      </w:r>
    </w:p>
    <w:p w:rsidR="00EC1007" w:rsidRPr="00EC1007" w:rsidRDefault="00023192" w:rsidP="00CF0385">
      <w:pPr>
        <w:widowControl w:val="0"/>
        <w:numPr>
          <w:ilvl w:val="0"/>
          <w:numId w:val="6"/>
        </w:numPr>
        <w:suppressLineNumbers/>
        <w:tabs>
          <w:tab w:val="clear" w:pos="1562"/>
          <w:tab w:val="num" w:pos="-60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Поставщик гарантирует качество поставляемых ТМЦ в целом, </w:t>
      </w:r>
      <w:r w:rsidRPr="004E4F4D">
        <w:rPr>
          <w:sz w:val="28"/>
          <w:szCs w:val="28"/>
        </w:rPr>
        <w:lastRenderedPageBreak/>
        <w:t>включая составные части и комплектующие изделия. Гарантийный срок на комплектующие изделия и составные части считается равным гарантийному сроку на основное изделие и истекает одновременно с истечением гарантийного срока на это изделие.</w:t>
      </w:r>
    </w:p>
    <w:p w:rsidR="00560561" w:rsidRPr="004E4F4D" w:rsidRDefault="00023192" w:rsidP="00CF0385">
      <w:pPr>
        <w:widowControl w:val="0"/>
        <w:numPr>
          <w:ilvl w:val="0"/>
          <w:numId w:val="6"/>
        </w:numPr>
        <w:suppressLineNumbers/>
        <w:tabs>
          <w:tab w:val="clear" w:pos="1562"/>
          <w:tab w:val="num" w:pos="-60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Поставщик обязан за свой счет устранить дефекты, выявленные в ТМЦ в течение </w:t>
      </w:r>
      <w:r w:rsidR="00560561" w:rsidRPr="004E4F4D">
        <w:rPr>
          <w:sz w:val="28"/>
          <w:szCs w:val="28"/>
        </w:rPr>
        <w:t xml:space="preserve">срока годности / </w:t>
      </w:r>
      <w:r w:rsidRPr="004E4F4D">
        <w:rPr>
          <w:sz w:val="28"/>
          <w:szCs w:val="28"/>
        </w:rPr>
        <w:t xml:space="preserve">гарантийного срока или заменить ТМЦ, если не докажет, что дефекты возникли в результате нарушения Покупателем правил </w:t>
      </w:r>
      <w:r w:rsidR="00560561" w:rsidRPr="004E4F4D">
        <w:rPr>
          <w:sz w:val="28"/>
          <w:szCs w:val="28"/>
        </w:rPr>
        <w:t xml:space="preserve">использования и </w:t>
      </w:r>
      <w:r w:rsidRPr="004E4F4D">
        <w:rPr>
          <w:sz w:val="28"/>
          <w:szCs w:val="28"/>
        </w:rPr>
        <w:t>эксплуатации ТМЦ или их условий хранения. Устранение дефектов или замена ТМЦ производится в 5-дневный срок после получения сообщения Покупателя о выявленных дефектах.</w:t>
      </w:r>
    </w:p>
    <w:p w:rsidR="008A6956" w:rsidRPr="004E4F4D" w:rsidRDefault="00023192" w:rsidP="00CF0385">
      <w:pPr>
        <w:widowControl w:val="0"/>
        <w:numPr>
          <w:ilvl w:val="0"/>
          <w:numId w:val="6"/>
        </w:numPr>
        <w:suppressLineNumbers/>
        <w:tabs>
          <w:tab w:val="clear" w:pos="1562"/>
          <w:tab w:val="num" w:pos="-60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В случае устранения дефектов в ТМЦ, на которые установлен гарантийный срок эксплуатации, этот срок продлевается на время, в течени</w:t>
      </w:r>
      <w:r w:rsidR="00560561" w:rsidRPr="004E4F4D">
        <w:rPr>
          <w:sz w:val="28"/>
          <w:szCs w:val="28"/>
        </w:rPr>
        <w:t>е</w:t>
      </w:r>
      <w:r w:rsidRPr="004E4F4D">
        <w:rPr>
          <w:sz w:val="28"/>
          <w:szCs w:val="28"/>
        </w:rPr>
        <w:t xml:space="preserve"> которого ТМЦ не использовались из-за обнаруженных дефектов. При замене изделия в целом </w:t>
      </w:r>
      <w:r w:rsidR="008A6956" w:rsidRPr="004E4F4D">
        <w:rPr>
          <w:sz w:val="28"/>
          <w:szCs w:val="28"/>
        </w:rPr>
        <w:t>гарантийный</w:t>
      </w:r>
      <w:r w:rsidRPr="004E4F4D">
        <w:rPr>
          <w:sz w:val="28"/>
          <w:szCs w:val="28"/>
        </w:rPr>
        <w:t xml:space="preserve"> срок исчисляется заново со дня замены.</w:t>
      </w:r>
    </w:p>
    <w:p w:rsidR="00023192" w:rsidRPr="004E4F4D" w:rsidRDefault="00023192" w:rsidP="00CF0385">
      <w:pPr>
        <w:widowControl w:val="0"/>
        <w:numPr>
          <w:ilvl w:val="0"/>
          <w:numId w:val="6"/>
        </w:numPr>
        <w:suppressLineNumbers/>
        <w:tabs>
          <w:tab w:val="clear" w:pos="1562"/>
          <w:tab w:val="num" w:pos="-60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Если качество ТМЦ окажется не соответствующим требованиям ГОСТов, ОСТов, ТУ и другой нормативно-технической документации, устанавливающей требования к качеству ТМЦ, или условиям Договора, сертификата качества (технического паспорта), Покупатель вправе отказаться от принятия и оплаты ТМЦ, а если они уже оплачены, потребовать в установленном порядке возврата уплаченных сумм или замены ТМЦ, а также </w:t>
      </w:r>
      <w:r w:rsidR="007E233A" w:rsidRPr="004E4F4D">
        <w:rPr>
          <w:sz w:val="28"/>
          <w:szCs w:val="28"/>
        </w:rPr>
        <w:t>возмещения,</w:t>
      </w:r>
      <w:r w:rsidRPr="004E4F4D">
        <w:rPr>
          <w:sz w:val="28"/>
          <w:szCs w:val="28"/>
        </w:rPr>
        <w:t xml:space="preserve"> возникших в связи с этим убытков. </w:t>
      </w:r>
    </w:p>
    <w:p w:rsidR="00416170" w:rsidRPr="004E4F4D" w:rsidRDefault="00416170" w:rsidP="00CF0385">
      <w:pPr>
        <w:widowControl w:val="0"/>
        <w:suppressLineNumbers/>
        <w:suppressAutoHyphens/>
        <w:jc w:val="both"/>
        <w:rPr>
          <w:sz w:val="28"/>
          <w:szCs w:val="28"/>
        </w:rPr>
      </w:pPr>
    </w:p>
    <w:p w:rsidR="00416170" w:rsidRDefault="00416170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  <w:r w:rsidRPr="004E4F4D">
        <w:rPr>
          <w:sz w:val="28"/>
          <w:szCs w:val="28"/>
        </w:rPr>
        <w:t>Статья 7. О</w:t>
      </w:r>
      <w:r w:rsidRPr="004E4F4D">
        <w:rPr>
          <w:bCs/>
          <w:sz w:val="28"/>
          <w:szCs w:val="28"/>
        </w:rPr>
        <w:t>бязательства Сторон</w:t>
      </w:r>
    </w:p>
    <w:p w:rsidR="00331AB6" w:rsidRPr="004E4F4D" w:rsidRDefault="00331AB6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</w:p>
    <w:p w:rsidR="00416170" w:rsidRPr="004E4F4D" w:rsidRDefault="00416170" w:rsidP="00CF0385">
      <w:pPr>
        <w:pStyle w:val="a4"/>
        <w:widowControl w:val="0"/>
        <w:numPr>
          <w:ilvl w:val="1"/>
          <w:numId w:val="8"/>
        </w:numPr>
        <w:suppressLineNumbers/>
        <w:tabs>
          <w:tab w:val="clear" w:pos="720"/>
          <w:tab w:val="num" w:pos="1276"/>
          <w:tab w:val="left" w:pos="1560"/>
        </w:tabs>
        <w:suppressAutoHyphens/>
        <w:ind w:left="0" w:firstLine="567"/>
        <w:jc w:val="both"/>
        <w:rPr>
          <w:bCs/>
          <w:sz w:val="28"/>
          <w:szCs w:val="28"/>
        </w:rPr>
      </w:pPr>
      <w:r w:rsidRPr="004E4F4D">
        <w:rPr>
          <w:sz w:val="28"/>
          <w:szCs w:val="28"/>
        </w:rPr>
        <w:t>Поставщик обязуется:</w:t>
      </w:r>
    </w:p>
    <w:p w:rsidR="00416170" w:rsidRPr="004E4F4D" w:rsidRDefault="00416170" w:rsidP="00CF0385">
      <w:pPr>
        <w:widowControl w:val="0"/>
        <w:numPr>
          <w:ilvl w:val="2"/>
          <w:numId w:val="8"/>
        </w:numPr>
        <w:suppressLineNumbers/>
        <w:tabs>
          <w:tab w:val="clear" w:pos="720"/>
          <w:tab w:val="num" w:pos="-1200"/>
          <w:tab w:val="left" w:pos="426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Поставить Покупателю ТМЦ в согласованном Сторонами ассортименте, количестве и надлежащего качества;</w:t>
      </w:r>
    </w:p>
    <w:p w:rsidR="008A6956" w:rsidRPr="004E4F4D" w:rsidRDefault="00416170" w:rsidP="00CF0385">
      <w:pPr>
        <w:widowControl w:val="0"/>
        <w:numPr>
          <w:ilvl w:val="2"/>
          <w:numId w:val="8"/>
        </w:numPr>
        <w:suppressLineNumbers/>
        <w:tabs>
          <w:tab w:val="clear" w:pos="720"/>
          <w:tab w:val="left" w:pos="1134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Поставить Покупателю ТМЦ свободными от прав третьих лиц.</w:t>
      </w:r>
    </w:p>
    <w:p w:rsidR="008A6956" w:rsidRPr="004E4F4D" w:rsidRDefault="008A6956" w:rsidP="00CF0385">
      <w:pPr>
        <w:widowControl w:val="0"/>
        <w:numPr>
          <w:ilvl w:val="2"/>
          <w:numId w:val="8"/>
        </w:numPr>
        <w:suppressLineNumbers/>
        <w:tabs>
          <w:tab w:val="clear" w:pos="720"/>
          <w:tab w:val="left" w:pos="1134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bCs/>
          <w:sz w:val="28"/>
          <w:szCs w:val="28"/>
        </w:rPr>
        <w:t xml:space="preserve">Незамедлительно извещать Покупателя в письменном виде об изменениях своих банковских и иных реквизитов, указанных в настоящем Договоре или представленных Покупателю иным способом. </w:t>
      </w:r>
    </w:p>
    <w:p w:rsidR="00416170" w:rsidRPr="004E4F4D" w:rsidRDefault="00416170" w:rsidP="00CF0385">
      <w:pPr>
        <w:pStyle w:val="a4"/>
        <w:widowControl w:val="0"/>
        <w:numPr>
          <w:ilvl w:val="1"/>
          <w:numId w:val="8"/>
        </w:numPr>
        <w:suppressLineNumbers/>
        <w:tabs>
          <w:tab w:val="clear" w:pos="720"/>
          <w:tab w:val="num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Покупатель обязуется:</w:t>
      </w:r>
    </w:p>
    <w:p w:rsidR="00416170" w:rsidRPr="004E4F4D" w:rsidRDefault="00416170" w:rsidP="00CF0385">
      <w:pPr>
        <w:widowControl w:val="0"/>
        <w:numPr>
          <w:ilvl w:val="2"/>
          <w:numId w:val="8"/>
        </w:numPr>
        <w:suppressLineNumbers/>
        <w:tabs>
          <w:tab w:val="clear" w:pos="72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Осуществить приемку ТМЦ в соо</w:t>
      </w:r>
      <w:r w:rsidR="002927FC" w:rsidRPr="004E4F4D">
        <w:rPr>
          <w:sz w:val="28"/>
          <w:szCs w:val="28"/>
        </w:rPr>
        <w:t>тветствии со статьей 3 Договора.</w:t>
      </w:r>
    </w:p>
    <w:p w:rsidR="00416170" w:rsidRPr="004E4F4D" w:rsidRDefault="002927FC" w:rsidP="00CF0385">
      <w:pPr>
        <w:widowControl w:val="0"/>
        <w:numPr>
          <w:ilvl w:val="2"/>
          <w:numId w:val="8"/>
        </w:numPr>
        <w:suppressLineNumbers/>
        <w:tabs>
          <w:tab w:val="clear" w:pos="720"/>
          <w:tab w:val="left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Оплатить Поставщику принятые </w:t>
      </w:r>
      <w:r w:rsidR="00416170" w:rsidRPr="004E4F4D">
        <w:rPr>
          <w:sz w:val="28"/>
          <w:szCs w:val="28"/>
        </w:rPr>
        <w:t>ТМЦ в соответствии со статьей 4 Договора.</w:t>
      </w:r>
    </w:p>
    <w:p w:rsidR="00F44EBC" w:rsidRPr="001235FF" w:rsidRDefault="005E58C6" w:rsidP="00CF0385">
      <w:pPr>
        <w:pStyle w:val="a4"/>
        <w:widowControl w:val="0"/>
        <w:numPr>
          <w:ilvl w:val="1"/>
          <w:numId w:val="8"/>
        </w:numPr>
        <w:suppressLineNumbers/>
        <w:tabs>
          <w:tab w:val="clear" w:pos="720"/>
          <w:tab w:val="num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1235FF">
        <w:rPr>
          <w:rFonts w:cstheme="minorHAnsi"/>
          <w:sz w:val="28"/>
          <w:szCs w:val="28"/>
        </w:rPr>
        <w:t xml:space="preserve">Поставщик принял во внимание тот факт, что у Покупателя (в том числе на территории всех его объектов) действует интегрированная система менеджмента, в которую входят 4 (четыре) равнозначные системы: система менеджмента качества, система управления в области охраны труда, промышленной и пожарной безопасности, система экологического менеджмента и система энергетического менеджмента. Актуальные редакции Политики в области ИСМ ООО «Газпром добыча Ноябрьск» и </w:t>
      </w:r>
      <w:r w:rsidRPr="001235FF">
        <w:rPr>
          <w:iCs/>
          <w:sz w:val="28"/>
          <w:szCs w:val="28"/>
        </w:rPr>
        <w:t>Экологической политики ПАО «Газпром», а также Перечня значимых экологических аспектов ООО «Газпром добыча Ноябрьск»</w:t>
      </w:r>
      <w:r w:rsidRPr="001235FF">
        <w:rPr>
          <w:rFonts w:cstheme="minorHAnsi"/>
          <w:sz w:val="28"/>
          <w:szCs w:val="28"/>
        </w:rPr>
        <w:t xml:space="preserve">, размещены для ознакомления в сети Интернет на web-сайте Покупателя по адресу: </w:t>
      </w:r>
      <w:hyperlink r:id="rId9" w:history="1">
        <w:r w:rsidRPr="001235FF">
          <w:rPr>
            <w:rStyle w:val="a6"/>
            <w:rFonts w:cstheme="minorHAnsi"/>
            <w:i/>
            <w:sz w:val="28"/>
            <w:szCs w:val="28"/>
            <w:u w:val="none"/>
          </w:rPr>
          <w:t>http://noyabrsk-dobycha.gazprom.ru/about/ism/</w:t>
        </w:r>
      </w:hyperlink>
      <w:r w:rsidRPr="001235FF">
        <w:rPr>
          <w:rFonts w:cstheme="minorHAnsi"/>
          <w:sz w:val="28"/>
          <w:szCs w:val="28"/>
        </w:rPr>
        <w:t xml:space="preserve">, </w:t>
      </w:r>
      <w:hyperlink r:id="rId10" w:history="1">
        <w:r w:rsidRPr="001235FF">
          <w:rPr>
            <w:rStyle w:val="a6"/>
            <w:rFonts w:cstheme="minorHAnsi"/>
            <w:i/>
            <w:sz w:val="28"/>
            <w:szCs w:val="28"/>
            <w:u w:val="none"/>
          </w:rPr>
          <w:t>http://noyabrsk-dobycha.gazprom.ru/ecology/</w:t>
        </w:r>
      </w:hyperlink>
      <w:r w:rsidRPr="001235FF">
        <w:rPr>
          <w:rFonts w:cstheme="minorHAnsi"/>
          <w:sz w:val="28"/>
          <w:szCs w:val="28"/>
        </w:rPr>
        <w:t xml:space="preserve">. </w:t>
      </w:r>
    </w:p>
    <w:p w:rsidR="00F44EBC" w:rsidRPr="001235FF" w:rsidRDefault="00F44EBC" w:rsidP="00CF0385">
      <w:pPr>
        <w:pStyle w:val="a4"/>
        <w:widowControl w:val="0"/>
        <w:numPr>
          <w:ilvl w:val="1"/>
          <w:numId w:val="8"/>
        </w:numPr>
        <w:suppressLineNumbers/>
        <w:tabs>
          <w:tab w:val="clear" w:pos="720"/>
          <w:tab w:val="num" w:pos="1276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1235FF">
        <w:rPr>
          <w:sz w:val="28"/>
          <w:szCs w:val="28"/>
        </w:rPr>
        <w:t>Стороны обязаны соблюдать конфиденциальность и обеспечивать безопасность персональных данных, обрабатываемых в рамках выполнения обязательств по договору, согласно требованиям Федерального закона                          от 27 июля 2006 года № 152-ФЗ «О персональных данных», и принятых                           в соответствии с ним иных нормативных правовых актов.</w:t>
      </w:r>
    </w:p>
    <w:p w:rsidR="005E58C6" w:rsidRDefault="005E58C6" w:rsidP="00CF0385">
      <w:pPr>
        <w:widowControl w:val="0"/>
        <w:suppressLineNumbers/>
        <w:suppressAutoHyphens/>
        <w:ind w:firstLine="709"/>
        <w:jc w:val="both"/>
        <w:rPr>
          <w:bCs/>
          <w:sz w:val="28"/>
          <w:szCs w:val="28"/>
        </w:rPr>
      </w:pPr>
    </w:p>
    <w:p w:rsidR="00416170" w:rsidRDefault="00416170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  <w:r w:rsidRPr="004E4F4D">
        <w:rPr>
          <w:bCs/>
          <w:sz w:val="28"/>
          <w:szCs w:val="28"/>
        </w:rPr>
        <w:t>Статья 8. Ответственность Сторон</w:t>
      </w:r>
    </w:p>
    <w:p w:rsidR="005E58C6" w:rsidRPr="004E4F4D" w:rsidRDefault="005E58C6" w:rsidP="00CF0385">
      <w:pPr>
        <w:widowControl w:val="0"/>
        <w:suppressLineNumbers/>
        <w:suppressAutoHyphens/>
        <w:jc w:val="center"/>
        <w:rPr>
          <w:bCs/>
          <w:sz w:val="28"/>
          <w:szCs w:val="28"/>
        </w:rPr>
      </w:pPr>
    </w:p>
    <w:p w:rsidR="002927FC" w:rsidRPr="004E4F4D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За неисполнение или ненадлежащее исполнение Договора Стороны несут ответственность в соответствии с действующим законодательством Российской Федерации и условиями настоящего Договора.</w:t>
      </w:r>
    </w:p>
    <w:p w:rsidR="002927FC" w:rsidRPr="004E4F4D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В случае неисполнения или ненадлежащего исполнения Поставщиком обязанности по поставке ТМЦ, включая однократное нарушение Поставщиком срока поставки ТМЦ, Покупатель вправе потребовать от него уплаты штрафной неустойки в размере 10 (десять) процентов от стоимости ТМЦ, не поставленных в установленный срок Покупателю, за каждый день просрочки.</w:t>
      </w:r>
    </w:p>
    <w:p w:rsidR="002927FC" w:rsidRPr="004E4F4D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В случае поставки ТМЦ ненадлежащего качества или ненадлежащей комплектности, Покупатель вправе потребовать от Поставщика уплаты штрафной неустойки в размере 10 (десять) процентов от стоимости ТМЦ поставленных ненадлежащего качества или ненадлежащей комплектности соответственно.</w:t>
      </w:r>
    </w:p>
    <w:p w:rsidR="002927FC" w:rsidRPr="004E4F4D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В случае если ТМЦ будут переданы Покупателю без тары и (или) упаковки, либо в ненадлежащей таре и (или) упаковке, Покупатель вправе потребовать от Поставщика уплаты штрафной неустойки в размере 10 (десять) процентов от цены ТМЦ, поставленных Покупателю без тары и (или) упаковки, либо в ненадлежащей таре и (или) упаковке. </w:t>
      </w:r>
    </w:p>
    <w:p w:rsidR="002927FC" w:rsidRPr="004E4F4D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При невыполнении Поставщиком обязательств по замене некачественных ТМЦ в срок, </w:t>
      </w:r>
      <w:r w:rsidR="007E233A" w:rsidRPr="004E4F4D">
        <w:rPr>
          <w:sz w:val="28"/>
          <w:szCs w:val="28"/>
        </w:rPr>
        <w:t>установленный пунктом</w:t>
      </w:r>
      <w:r w:rsidRPr="004E4F4D">
        <w:rPr>
          <w:sz w:val="28"/>
          <w:szCs w:val="28"/>
        </w:rPr>
        <w:t xml:space="preserve"> 6.5. Договора, Поставщик обязан уплатить Покупателю штраф в размере 10 (десять) процентов </w:t>
      </w:r>
      <w:r w:rsidRPr="004E4F4D">
        <w:rPr>
          <w:color w:val="000000"/>
          <w:sz w:val="28"/>
          <w:szCs w:val="28"/>
        </w:rPr>
        <w:t>от стоимости поставленных ТМЦ ненадлежащего качества, а также компенсировать в полном объеме убытки, причиненные поставкой некачественных ТМЦ</w:t>
      </w:r>
      <w:r w:rsidRPr="004E4F4D">
        <w:rPr>
          <w:sz w:val="28"/>
          <w:szCs w:val="28"/>
        </w:rPr>
        <w:t>.</w:t>
      </w:r>
    </w:p>
    <w:p w:rsidR="002927FC" w:rsidRPr="004E4F4D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При нарушении пункта 2.6. Договора Покупатель вправе потребовать от Поставщика уплаты штрафной неустойки в размере 10 (десять) процентов от цены ТМЦ, документы на которые не предоставлены Покупателю. </w:t>
      </w:r>
    </w:p>
    <w:p w:rsidR="002927FC" w:rsidRPr="004E4F4D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При неисполнении Поставщиком обязанности, установленной пунктом 7.1.3. Договора, повлекшее возврат произведенного Покупателем во исполнение настоящего Договора платежа, Поставщик несет ответственность в виде уплаты Покупателю штрафной неустойки в размере 10 </w:t>
      </w:r>
      <w:r w:rsidR="005B3A98" w:rsidRPr="004E4F4D">
        <w:rPr>
          <w:sz w:val="28"/>
          <w:szCs w:val="28"/>
        </w:rPr>
        <w:t>(десять) процентов</w:t>
      </w:r>
      <w:r w:rsidRPr="004E4F4D">
        <w:rPr>
          <w:sz w:val="28"/>
          <w:szCs w:val="28"/>
        </w:rPr>
        <w:t xml:space="preserve"> от суммы возвращенного платежа. При этом Покупатель вправе удержать сумму неустойки при расчетах с Поставщиком по настоящему Договору.</w:t>
      </w:r>
    </w:p>
    <w:p w:rsidR="00E00545" w:rsidRPr="00E00545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В случае если Поставщик выставил (под словом «выставил» подразумевается «изготовил и передал») Покупателю счет-фактуру с нарушением срока, установленного пунктом 3 статьи  168 Налогового кодекса </w:t>
      </w:r>
      <w:r w:rsidRPr="004E4F4D">
        <w:rPr>
          <w:sz w:val="28"/>
          <w:szCs w:val="28"/>
        </w:rPr>
        <w:lastRenderedPageBreak/>
        <w:t xml:space="preserve">РФ, либо выставил счет-фактуру, содержание которого не соответствует статье 169 Налогового кодекса РФ, Покупатель вправе взыскать с Поставщика неустойку в сумме налога на добавленную стоимость, которая могла бы быть предъявлена Покупателем к вычету или возмещению из бюджета при условии </w:t>
      </w:r>
      <w:r w:rsidRPr="00E00545">
        <w:rPr>
          <w:sz w:val="28"/>
          <w:szCs w:val="28"/>
        </w:rPr>
        <w:t xml:space="preserve">надлежащего оформления и предоставления счета-фактуры. Для взыскания неустойки, предусмотренной настоящим пунктом, Покупатель не обязан доказывать факт отказа налоговых органов в предоставлении вычетов или возмещения Покупателю из бюджета, указанных выше. </w:t>
      </w:r>
    </w:p>
    <w:p w:rsidR="00E00545" w:rsidRPr="001235FF" w:rsidRDefault="00E00545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1235FF">
        <w:rPr>
          <w:bCs/>
          <w:sz w:val="28"/>
          <w:szCs w:val="28"/>
          <w:lang w:val="x-none" w:eastAsia="x-none"/>
        </w:rPr>
        <w:t xml:space="preserve">В случае совершения Поставщиком уступки прав (требований), вытекающих из настоящего </w:t>
      </w:r>
      <w:r w:rsidRPr="001235FF">
        <w:rPr>
          <w:bCs/>
          <w:sz w:val="28"/>
          <w:szCs w:val="28"/>
          <w:lang w:eastAsia="x-none"/>
        </w:rPr>
        <w:t>Д</w:t>
      </w:r>
      <w:r w:rsidRPr="001235FF">
        <w:rPr>
          <w:bCs/>
          <w:sz w:val="28"/>
          <w:szCs w:val="28"/>
          <w:lang w:val="x-none" w:eastAsia="x-none"/>
        </w:rPr>
        <w:t xml:space="preserve">оговора, в нарушение запрета, установленного пунктом </w:t>
      </w:r>
      <w:r w:rsidR="00265081" w:rsidRPr="001235FF">
        <w:rPr>
          <w:bCs/>
          <w:sz w:val="28"/>
          <w:szCs w:val="28"/>
          <w:lang w:eastAsia="x-none"/>
        </w:rPr>
        <w:t>12.2. Д</w:t>
      </w:r>
      <w:r w:rsidRPr="001235FF">
        <w:rPr>
          <w:bCs/>
          <w:sz w:val="28"/>
          <w:szCs w:val="28"/>
          <w:lang w:val="x-none" w:eastAsia="x-none"/>
        </w:rPr>
        <w:t>оговора, Покупатель вправе потребовать от Поставщика уплаты неустойки (штрафа) в размере 100% от суммы прав (требований), являющихся предметом уступки, за каждый случай уступки.</w:t>
      </w:r>
    </w:p>
    <w:p w:rsidR="002927FC" w:rsidRPr="004E4F4D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При неисполнении Покупателем обязанности по оплате ТМЦ в срок, предусмотренный пунктом 4.</w:t>
      </w:r>
      <w:r w:rsidR="007F1B38" w:rsidRPr="004E4F4D">
        <w:rPr>
          <w:sz w:val="28"/>
          <w:szCs w:val="28"/>
        </w:rPr>
        <w:t>4</w:t>
      </w:r>
      <w:r w:rsidRPr="004E4F4D">
        <w:rPr>
          <w:sz w:val="28"/>
          <w:szCs w:val="28"/>
        </w:rPr>
        <w:t xml:space="preserve">. Договора, Покупатель несет ответственность перед Поставщиком в соответствии со статьей 395 Гражданского кодекса Российской Федерации, при этом размер процентов ограничивается периодом взыскания, Покупатель уплачивает проценты за </w:t>
      </w:r>
      <w:r w:rsidR="00F44EBC" w:rsidRPr="004E4F4D">
        <w:rPr>
          <w:sz w:val="28"/>
          <w:szCs w:val="28"/>
        </w:rPr>
        <w:t>пользование</w:t>
      </w:r>
      <w:r w:rsidRPr="004E4F4D">
        <w:rPr>
          <w:sz w:val="28"/>
          <w:szCs w:val="28"/>
        </w:rPr>
        <w:t xml:space="preserve"> чужими денежными средствами за период не более 30 (тридцати) дней просрочки платежа. Указанные проценты взыскиваются по решению суда.</w:t>
      </w:r>
    </w:p>
    <w:p w:rsidR="002927FC" w:rsidRPr="004E4F4D" w:rsidRDefault="002927FC" w:rsidP="00CF0385">
      <w:pPr>
        <w:widowControl w:val="0"/>
        <w:numPr>
          <w:ilvl w:val="1"/>
          <w:numId w:val="19"/>
        </w:numPr>
        <w:suppressLineNumbers/>
        <w:tabs>
          <w:tab w:val="clear" w:pos="360"/>
          <w:tab w:val="left" w:pos="1276"/>
          <w:tab w:val="num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Выплата неустойки и убытков не освобождает Стороны от выполнения обязательств по Договору в натуре.</w:t>
      </w:r>
    </w:p>
    <w:p w:rsidR="00416170" w:rsidRPr="004E4F4D" w:rsidRDefault="00416170" w:rsidP="00CF0385">
      <w:pPr>
        <w:pStyle w:val="2"/>
        <w:widowControl w:val="0"/>
        <w:suppressLineNumbers/>
        <w:tabs>
          <w:tab w:val="num" w:pos="720"/>
        </w:tabs>
        <w:suppressAutoHyphens/>
        <w:spacing w:after="0" w:line="240" w:lineRule="auto"/>
        <w:rPr>
          <w:sz w:val="28"/>
          <w:szCs w:val="28"/>
        </w:rPr>
      </w:pPr>
    </w:p>
    <w:p w:rsidR="00416170" w:rsidRDefault="00416170" w:rsidP="00CF0385">
      <w:pPr>
        <w:pStyle w:val="2"/>
        <w:widowControl w:val="0"/>
        <w:suppressLineNumbers/>
        <w:tabs>
          <w:tab w:val="num" w:pos="720"/>
        </w:tabs>
        <w:suppressAutoHyphens/>
        <w:spacing w:after="0" w:line="240" w:lineRule="auto"/>
        <w:jc w:val="center"/>
        <w:rPr>
          <w:sz w:val="28"/>
          <w:szCs w:val="28"/>
        </w:rPr>
      </w:pPr>
      <w:r w:rsidRPr="004E4F4D">
        <w:rPr>
          <w:sz w:val="28"/>
          <w:szCs w:val="28"/>
        </w:rPr>
        <w:t>Статья 9. Порядок расторжения Договора</w:t>
      </w:r>
    </w:p>
    <w:p w:rsidR="00C30B04" w:rsidRPr="004E4F4D" w:rsidRDefault="00C30B04" w:rsidP="00CF0385">
      <w:pPr>
        <w:pStyle w:val="2"/>
        <w:widowControl w:val="0"/>
        <w:suppressLineNumbers/>
        <w:tabs>
          <w:tab w:val="num" w:pos="720"/>
        </w:tabs>
        <w:suppressAutoHyphens/>
        <w:spacing w:after="0" w:line="240" w:lineRule="auto"/>
        <w:jc w:val="center"/>
        <w:rPr>
          <w:sz w:val="28"/>
          <w:szCs w:val="28"/>
        </w:rPr>
      </w:pPr>
    </w:p>
    <w:p w:rsidR="005B3A98" w:rsidRPr="004E4F4D" w:rsidRDefault="005B3A98" w:rsidP="00CF0385">
      <w:pPr>
        <w:pStyle w:val="2"/>
        <w:widowControl w:val="0"/>
        <w:numPr>
          <w:ilvl w:val="1"/>
          <w:numId w:val="20"/>
        </w:numPr>
        <w:suppressLineNumbers/>
        <w:tabs>
          <w:tab w:val="clear" w:pos="562"/>
          <w:tab w:val="num" w:pos="567"/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Настоящий Договор, может быть, расторгнут по основаниям, предусмотренным действующим законодательством Российской Федерации, и Договором.</w:t>
      </w:r>
    </w:p>
    <w:p w:rsidR="003A53B8" w:rsidRPr="004E4F4D" w:rsidRDefault="005B3A98" w:rsidP="00CF0385">
      <w:pPr>
        <w:pStyle w:val="2"/>
        <w:widowControl w:val="0"/>
        <w:numPr>
          <w:ilvl w:val="1"/>
          <w:numId w:val="20"/>
        </w:numPr>
        <w:suppressLineNumbers/>
        <w:tabs>
          <w:tab w:val="clear" w:pos="562"/>
          <w:tab w:val="num" w:pos="567"/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Односторонний отказ от исполнения Договора со стороны Поставщика допускается при неоднократном (более 2 (двух) раз подряд) нарушении Покупателем сроков оплаты</w:t>
      </w:r>
      <w:r w:rsidR="003A53B8" w:rsidRPr="004E4F4D">
        <w:rPr>
          <w:sz w:val="28"/>
          <w:szCs w:val="28"/>
        </w:rPr>
        <w:t xml:space="preserve"> </w:t>
      </w:r>
      <w:r w:rsidRPr="004E4F4D">
        <w:rPr>
          <w:sz w:val="28"/>
          <w:szCs w:val="28"/>
        </w:rPr>
        <w:t>ТМЦ.</w:t>
      </w:r>
    </w:p>
    <w:p w:rsidR="003A53B8" w:rsidRPr="004E4F4D" w:rsidRDefault="005B3A98" w:rsidP="00CF0385">
      <w:pPr>
        <w:pStyle w:val="2"/>
        <w:widowControl w:val="0"/>
        <w:numPr>
          <w:ilvl w:val="1"/>
          <w:numId w:val="20"/>
        </w:numPr>
        <w:suppressLineNumbers/>
        <w:tabs>
          <w:tab w:val="clear" w:pos="562"/>
          <w:tab w:val="num" w:pos="567"/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Покупатель вправе в одностороннем внесудебном порядке отказаться от исполнения настоящего Договора. При этом Договор считается расторгнутым с даты получения </w:t>
      </w:r>
      <w:r w:rsidR="007E233A" w:rsidRPr="004E4F4D">
        <w:rPr>
          <w:sz w:val="28"/>
          <w:szCs w:val="28"/>
        </w:rPr>
        <w:t>Поставщиком уведомления</w:t>
      </w:r>
      <w:r w:rsidRPr="004E4F4D">
        <w:rPr>
          <w:sz w:val="28"/>
          <w:szCs w:val="28"/>
        </w:rPr>
        <w:t xml:space="preserve"> об отказе от исполнения Договора, если иной более поздний срок не указан в уведомлении.</w:t>
      </w:r>
      <w:r w:rsidR="003A53B8" w:rsidRPr="004E4F4D">
        <w:rPr>
          <w:sz w:val="28"/>
          <w:szCs w:val="28"/>
        </w:rPr>
        <w:t xml:space="preserve"> </w:t>
      </w:r>
    </w:p>
    <w:p w:rsidR="003A53B8" w:rsidRPr="004E4F4D" w:rsidRDefault="005B3A98" w:rsidP="00CF0385">
      <w:pPr>
        <w:pStyle w:val="2"/>
        <w:widowControl w:val="0"/>
        <w:suppressLineNumbers/>
        <w:tabs>
          <w:tab w:val="left" w:pos="1276"/>
          <w:tab w:val="left" w:pos="1560"/>
        </w:tabs>
        <w:suppressAutoHyphens/>
        <w:spacing w:after="0" w:line="240" w:lineRule="auto"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При неполучении Поставщиком уведомления по причинам, связанным с отсутствием у Покупателя информации о фактическом местонахождении Поставщика, с изменением наименования, реорганизацией последнего, Договор считается  расторгнутым с даты получения Покупателем уведомления об отсутствии Поставщика по последнему известному Покупателю адресу, либо уведомления об истечении срока хранения корреспонденции органами связи и т.п. Упущенная выгода, связанная с расторжением Договора, Поставщику не возмещается.</w:t>
      </w:r>
    </w:p>
    <w:p w:rsidR="005B3A98" w:rsidRPr="004E4F4D" w:rsidRDefault="005B3A98" w:rsidP="00CF0385">
      <w:pPr>
        <w:pStyle w:val="2"/>
        <w:widowControl w:val="0"/>
        <w:numPr>
          <w:ilvl w:val="1"/>
          <w:numId w:val="20"/>
        </w:numPr>
        <w:suppressLineNumbers/>
        <w:tabs>
          <w:tab w:val="clear" w:pos="562"/>
          <w:tab w:val="num" w:pos="567"/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Стороны определили следующие последствия расторжения Договора. </w:t>
      </w:r>
    </w:p>
    <w:p w:rsidR="005B3A98" w:rsidRPr="004E4F4D" w:rsidRDefault="005B3A98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ТМЦ, принятые Покупателем от Поставщика по количеству, ассортименту </w:t>
      </w:r>
      <w:r w:rsidRPr="004E4F4D">
        <w:rPr>
          <w:sz w:val="28"/>
          <w:szCs w:val="28"/>
        </w:rPr>
        <w:lastRenderedPageBreak/>
        <w:t>и качеству на основании подписанной Сторонами товарной накладной (форма ТОРГ-12) до расторжения Договора, должны быть оплачены Покупателем в порядке и в срок, предусмотренные Договором.</w:t>
      </w:r>
    </w:p>
    <w:p w:rsidR="005B3A98" w:rsidRPr="004E4F4D" w:rsidRDefault="005B3A98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Денежные средства, уплаченные Покупателем Поставщику за ТМЦ, которые не были приняты Покупателем к дате расторжения Договора по товарной накладной (форма ТОРГ-12), подписанной Сторонами, должны быть перечислены Поставщиком на расчетный счет Покупателя не позднее 5 (пяти) дней с даты расторжения Договора. </w:t>
      </w:r>
    </w:p>
    <w:p w:rsidR="003A53B8" w:rsidRPr="004E4F4D" w:rsidRDefault="005B3A98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ТМЦ, не принятые Покупателем к дате расторжения Договора по товарной накладной (форма ТОРГ-12), подписанной Сторонами, и находящиеся после расторжения Договора у Покупателя, должны быть вывезены от Покупателя силами и средствами Поставщика в течение 5 (пяти) дней с даты расторжения Договора.</w:t>
      </w:r>
    </w:p>
    <w:p w:rsidR="005B3A98" w:rsidRPr="004E4F4D" w:rsidRDefault="005B3A98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По дополнительному соглашению Сторон, могут быть предусмотрены иные последствия расторжения Договора.</w:t>
      </w:r>
    </w:p>
    <w:p w:rsidR="00416170" w:rsidRPr="004E4F4D" w:rsidRDefault="00416170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sz w:val="28"/>
          <w:szCs w:val="28"/>
        </w:rPr>
      </w:pPr>
    </w:p>
    <w:p w:rsidR="00416170" w:rsidRDefault="00416170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sz w:val="28"/>
          <w:szCs w:val="28"/>
        </w:rPr>
      </w:pPr>
      <w:r w:rsidRPr="004E4F4D">
        <w:rPr>
          <w:sz w:val="28"/>
          <w:szCs w:val="28"/>
        </w:rPr>
        <w:t>Статья 10. Обстоятельства непреодолимой силы (форс-мажор)</w:t>
      </w:r>
    </w:p>
    <w:p w:rsidR="00C30B04" w:rsidRPr="004E4F4D" w:rsidRDefault="00C30B04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sz w:val="28"/>
          <w:szCs w:val="28"/>
        </w:rPr>
      </w:pPr>
    </w:p>
    <w:p w:rsidR="006C084B" w:rsidRPr="004E4F4D" w:rsidRDefault="00416170" w:rsidP="00CF0385">
      <w:pPr>
        <w:pStyle w:val="2"/>
        <w:widowControl w:val="0"/>
        <w:numPr>
          <w:ilvl w:val="0"/>
          <w:numId w:val="21"/>
        </w:numPr>
        <w:suppressLineNumbers/>
        <w:tabs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Стороны освобождаются от ответственности за частичное или полное неисполнение обязательств по Договору, если это неисполнение явилось следствием обстоятельств непреодолимой силы, возникших после заключения Договора в результате событий чрезвычайного характера, которые Сторона не могла ни предвидеть, ни предотвратить разумными мерами (форс-мажор).</w:t>
      </w:r>
    </w:p>
    <w:p w:rsidR="006C084B" w:rsidRPr="004E4F4D" w:rsidRDefault="00416170" w:rsidP="00CF0385">
      <w:pPr>
        <w:pStyle w:val="2"/>
        <w:widowControl w:val="0"/>
        <w:numPr>
          <w:ilvl w:val="0"/>
          <w:numId w:val="21"/>
        </w:numPr>
        <w:suppressLineNumbers/>
        <w:tabs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К событиям чрезвычайного характера в контексте настоящего Договора относятся: наводнение, землетрясение, шторм и иные проявления сил природы, а также война или военные действия, принятие органом государственной власти или управления правового акта, повлекшего невозможность исполнения Договора.</w:t>
      </w:r>
    </w:p>
    <w:p w:rsidR="006C084B" w:rsidRPr="004E4F4D" w:rsidRDefault="00416170" w:rsidP="00CF0385">
      <w:pPr>
        <w:pStyle w:val="2"/>
        <w:widowControl w:val="0"/>
        <w:numPr>
          <w:ilvl w:val="0"/>
          <w:numId w:val="21"/>
        </w:numPr>
        <w:suppressLineNumbers/>
        <w:tabs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При наступлении и прекращении указанных в пункте 10.1. обстоятельств Сторона Договора, для которой создалась невозможность исполнения своих обязательств, должна немедленно известить об этом другую Сторону, приложив к извещению справку или иной документ соответствующего государственного органа.</w:t>
      </w:r>
    </w:p>
    <w:p w:rsidR="006C084B" w:rsidRPr="004E4F4D" w:rsidRDefault="00416170" w:rsidP="00CF0385">
      <w:pPr>
        <w:pStyle w:val="2"/>
        <w:widowControl w:val="0"/>
        <w:numPr>
          <w:ilvl w:val="0"/>
          <w:numId w:val="21"/>
        </w:numPr>
        <w:suppressLineNumbers/>
        <w:tabs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При отсутствии своевременного извещения, предусмотренного в пункте 10.3., виновная Сторона обязана возместить другой Стороне убытки, причиненные неизвещением или несвоевременным извещением о наступлении указанных в пункте 10.1. обстоятельств.</w:t>
      </w:r>
    </w:p>
    <w:p w:rsidR="006C084B" w:rsidRPr="004E4F4D" w:rsidRDefault="00416170" w:rsidP="00CF0385">
      <w:pPr>
        <w:pStyle w:val="2"/>
        <w:widowControl w:val="0"/>
        <w:numPr>
          <w:ilvl w:val="0"/>
          <w:numId w:val="21"/>
        </w:numPr>
        <w:suppressLineNumbers/>
        <w:tabs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Наступление обстоятельств, вызванных действием непреодолимой силы, влечет увеличение срока исполнения Договора на период действия указанных обстоятельств.</w:t>
      </w:r>
    </w:p>
    <w:p w:rsidR="00416170" w:rsidRPr="004E4F4D" w:rsidRDefault="00416170" w:rsidP="00CF0385">
      <w:pPr>
        <w:pStyle w:val="2"/>
        <w:widowControl w:val="0"/>
        <w:numPr>
          <w:ilvl w:val="0"/>
          <w:numId w:val="21"/>
        </w:numPr>
        <w:suppressLineNumbers/>
        <w:tabs>
          <w:tab w:val="left" w:pos="1276"/>
          <w:tab w:val="left" w:pos="1560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Если указанные в пункте 10.1. Договора обстоятельства или их последствия будут продолжаться более 6 (шести) месяцев, делая невозможным выполнение Договора, то каждая из Сторон может отказаться от исполнения Договора, уведомив об этом другую Сторону в письменной форме и приложив к уведомлению справку или иной документ, указанный в пункте 10.3. Договора; </w:t>
      </w:r>
      <w:r w:rsidRPr="004E4F4D">
        <w:rPr>
          <w:sz w:val="28"/>
          <w:szCs w:val="28"/>
        </w:rPr>
        <w:lastRenderedPageBreak/>
        <w:t>при этом Договор считается расторгнутым с даты получения Стороной письменного уведомления другой Стороны об отказе от исполнения Договора.</w:t>
      </w:r>
    </w:p>
    <w:p w:rsidR="00416170" w:rsidRPr="004E4F4D" w:rsidRDefault="00416170" w:rsidP="00CF0385">
      <w:pPr>
        <w:pStyle w:val="2"/>
        <w:widowControl w:val="0"/>
        <w:suppressLineNumbers/>
        <w:tabs>
          <w:tab w:val="left" w:pos="708"/>
          <w:tab w:val="left" w:pos="1276"/>
        </w:tabs>
        <w:suppressAutoHyphens/>
        <w:spacing w:after="0" w:line="240" w:lineRule="auto"/>
        <w:ind w:firstLine="567"/>
        <w:rPr>
          <w:sz w:val="28"/>
          <w:szCs w:val="28"/>
        </w:rPr>
      </w:pPr>
    </w:p>
    <w:p w:rsidR="00416170" w:rsidRPr="00BD6993" w:rsidRDefault="00416170" w:rsidP="00CF0385">
      <w:pPr>
        <w:widowControl w:val="0"/>
        <w:suppressLineNumbers/>
        <w:shd w:val="clear" w:color="auto" w:fill="FFFFFF"/>
        <w:tabs>
          <w:tab w:val="left" w:pos="326"/>
        </w:tabs>
        <w:suppressAutoHyphens/>
        <w:jc w:val="center"/>
        <w:rPr>
          <w:bCs/>
          <w:spacing w:val="-1"/>
          <w:sz w:val="28"/>
          <w:szCs w:val="28"/>
        </w:rPr>
      </w:pPr>
      <w:r w:rsidRPr="00BD6993">
        <w:rPr>
          <w:sz w:val="28"/>
          <w:szCs w:val="28"/>
        </w:rPr>
        <w:t xml:space="preserve">Статья 11. </w:t>
      </w:r>
      <w:r w:rsidR="00BD6993" w:rsidRPr="00BD6993">
        <w:rPr>
          <w:bCs/>
          <w:spacing w:val="-1"/>
          <w:sz w:val="28"/>
          <w:szCs w:val="28"/>
        </w:rPr>
        <w:t>Порядок разрешения споров</w:t>
      </w:r>
    </w:p>
    <w:p w:rsidR="00C30B04" w:rsidRPr="004E4F4D" w:rsidRDefault="00C30B04" w:rsidP="00CF0385">
      <w:pPr>
        <w:pStyle w:val="2"/>
        <w:widowControl w:val="0"/>
        <w:suppressLineNumbers/>
        <w:tabs>
          <w:tab w:val="left" w:pos="708"/>
          <w:tab w:val="left" w:pos="1276"/>
        </w:tabs>
        <w:suppressAutoHyphens/>
        <w:spacing w:after="0" w:line="240" w:lineRule="auto"/>
        <w:jc w:val="center"/>
        <w:rPr>
          <w:sz w:val="28"/>
          <w:szCs w:val="28"/>
        </w:rPr>
      </w:pPr>
    </w:p>
    <w:p w:rsidR="00BD6993" w:rsidRPr="001235FF" w:rsidRDefault="00BD6993" w:rsidP="00CF0385">
      <w:pPr>
        <w:pStyle w:val="Default"/>
        <w:widowControl w:val="0"/>
        <w:numPr>
          <w:ilvl w:val="1"/>
          <w:numId w:val="39"/>
        </w:numPr>
        <w:suppressLineNumbers/>
        <w:tabs>
          <w:tab w:val="left" w:pos="1276"/>
        </w:tabs>
        <w:suppressAutoHyphens/>
        <w:ind w:left="0" w:firstLine="567"/>
        <w:jc w:val="both"/>
        <w:rPr>
          <w:color w:val="auto"/>
          <w:sz w:val="28"/>
          <w:szCs w:val="28"/>
        </w:rPr>
      </w:pPr>
      <w:r w:rsidRPr="001235FF">
        <w:rPr>
          <w:color w:val="auto"/>
          <w:sz w:val="28"/>
          <w:szCs w:val="28"/>
        </w:rPr>
        <w:t xml:space="preserve">Соблюдение Сторонами досудебного претензионного порядка урегулирования споров признается обязательным. </w:t>
      </w:r>
    </w:p>
    <w:p w:rsidR="00BD6993" w:rsidRPr="001235FF" w:rsidRDefault="00BD6993" w:rsidP="00CF0385">
      <w:pPr>
        <w:pStyle w:val="Default"/>
        <w:widowControl w:val="0"/>
        <w:suppressLineNumbers/>
        <w:tabs>
          <w:tab w:val="left" w:pos="1276"/>
        </w:tabs>
        <w:suppressAutoHyphens/>
        <w:ind w:firstLine="567"/>
        <w:jc w:val="both"/>
        <w:rPr>
          <w:color w:val="auto"/>
          <w:sz w:val="28"/>
          <w:szCs w:val="28"/>
        </w:rPr>
      </w:pPr>
      <w:r w:rsidRPr="001235FF">
        <w:rPr>
          <w:color w:val="auto"/>
          <w:sz w:val="28"/>
          <w:szCs w:val="28"/>
        </w:rPr>
        <w:t xml:space="preserve">Претензионный порядок урегулирования спора признается соблюденным, если возникший спор не урегулирован сторонами по истечении 30 (тридцати) календарных дней со дня направления претензии по адресу контрагента, внесенному в Единый государственный реестр юридических лиц (индивидуальных предпринимателей). </w:t>
      </w:r>
    </w:p>
    <w:p w:rsidR="00BD6993" w:rsidRPr="001235FF" w:rsidRDefault="00BD6993" w:rsidP="00CF0385">
      <w:pPr>
        <w:pStyle w:val="Default"/>
        <w:widowControl w:val="0"/>
        <w:numPr>
          <w:ilvl w:val="1"/>
          <w:numId w:val="39"/>
        </w:numPr>
        <w:suppressLineNumbers/>
        <w:tabs>
          <w:tab w:val="left" w:pos="1276"/>
        </w:tabs>
        <w:suppressAutoHyphens/>
        <w:ind w:left="0" w:firstLine="567"/>
        <w:jc w:val="both"/>
        <w:rPr>
          <w:color w:val="auto"/>
          <w:sz w:val="28"/>
          <w:szCs w:val="28"/>
        </w:rPr>
      </w:pPr>
      <w:r w:rsidRPr="001235FF">
        <w:rPr>
          <w:color w:val="auto"/>
          <w:sz w:val="28"/>
          <w:szCs w:val="28"/>
        </w:rPr>
        <w:t>В случае недостижения соглашения путем переговоров все споры, разногласия или требования, возникающие из настоящего договора или в связи с ним, в том числе касающиеся его исполнения, нарушения, прекращения или недействительности, подлежат разрешению в порядке, установленном действующим законодательством Российской Федерации</w:t>
      </w:r>
    </w:p>
    <w:p w:rsidR="00416170" w:rsidRPr="001235FF" w:rsidRDefault="00416170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rPr>
          <w:sz w:val="28"/>
          <w:szCs w:val="28"/>
        </w:rPr>
      </w:pPr>
    </w:p>
    <w:p w:rsidR="00416170" w:rsidRPr="001235FF" w:rsidRDefault="00416170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sz w:val="28"/>
          <w:szCs w:val="28"/>
        </w:rPr>
      </w:pPr>
      <w:r w:rsidRPr="001235FF">
        <w:rPr>
          <w:sz w:val="28"/>
          <w:szCs w:val="28"/>
        </w:rPr>
        <w:t>Статья 12. Иные условия Договора</w:t>
      </w:r>
    </w:p>
    <w:p w:rsidR="00C30B04" w:rsidRPr="001235FF" w:rsidRDefault="00C30B04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sz w:val="28"/>
          <w:szCs w:val="28"/>
        </w:rPr>
      </w:pPr>
    </w:p>
    <w:p w:rsidR="00ED397E" w:rsidRPr="001235FF" w:rsidRDefault="00ED397E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1235FF">
        <w:rPr>
          <w:sz w:val="28"/>
          <w:szCs w:val="28"/>
        </w:rPr>
        <w:t>Настоящий Договор вступает в силу с момента его подписания и действует до полного исполнения Сторонами своих обязательств. При этом, условия настоящего Договора применяются к отношениям Сторон возникшим с «</w:t>
      </w:r>
      <w:r w:rsidR="00CE4EE8">
        <w:rPr>
          <w:sz w:val="28"/>
          <w:szCs w:val="28"/>
        </w:rPr>
        <w:t>____</w:t>
      </w:r>
      <w:r w:rsidRPr="001235FF">
        <w:rPr>
          <w:sz w:val="28"/>
          <w:szCs w:val="28"/>
        </w:rPr>
        <w:t xml:space="preserve">» </w:t>
      </w:r>
      <w:r w:rsidR="00CE4EE8">
        <w:rPr>
          <w:sz w:val="28"/>
          <w:szCs w:val="28"/>
        </w:rPr>
        <w:t>________</w:t>
      </w:r>
      <w:r w:rsidRPr="001235FF">
        <w:rPr>
          <w:sz w:val="28"/>
          <w:szCs w:val="28"/>
        </w:rPr>
        <w:t xml:space="preserve"> 20</w:t>
      </w:r>
      <w:r w:rsidR="00CE4EE8">
        <w:rPr>
          <w:sz w:val="28"/>
          <w:szCs w:val="28"/>
        </w:rPr>
        <w:t>___</w:t>
      </w:r>
      <w:r w:rsidRPr="001235FF">
        <w:rPr>
          <w:sz w:val="28"/>
          <w:szCs w:val="28"/>
        </w:rPr>
        <w:t xml:space="preserve"> года.</w:t>
      </w:r>
    </w:p>
    <w:p w:rsidR="00F0306C" w:rsidRPr="004E4F4D" w:rsidRDefault="00F0306C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Ни одна из Сторон не вправе без письменного согласия другой Стороны передавать свои права и обязанности по Договору третьим лицам. Переход возникших из настоящего Договора прав требований к Покупателю, зачет встречных требований без письменного согласия последнего не допускается. Уступка прав требований, зачет встречных однородных требований к Покупателю оформляется 3-х сторонним Договором.</w:t>
      </w:r>
    </w:p>
    <w:p w:rsidR="00F0306C" w:rsidRPr="004E4F4D" w:rsidRDefault="00F0306C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При реорганизации Стороны Договор остается в силе для правопреемников.</w:t>
      </w:r>
    </w:p>
    <w:p w:rsidR="00F0306C" w:rsidRPr="004E4F4D" w:rsidRDefault="00F0306C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Изменения и дополнения к Договору совершаются в письменном виде.</w:t>
      </w:r>
      <w:r w:rsidRPr="004E4F4D">
        <w:rPr>
          <w:sz w:val="28"/>
          <w:szCs w:val="28"/>
        </w:rPr>
        <w:tab/>
      </w:r>
    </w:p>
    <w:p w:rsidR="00D249A0" w:rsidRPr="004E4F4D" w:rsidRDefault="00F0306C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142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При изменении адресов и/или банковских реквизитов какой-либо из Сторон, иных реквизитов, указанных в настоящем Договоре, а также в случае реорганизации и/или переименования какой-либо из Сторон, последняя должна незамедлительно направить другой Стороне, письменное уведомление</w:t>
      </w:r>
      <w:r w:rsidR="00D249A0" w:rsidRPr="004E4F4D">
        <w:rPr>
          <w:sz w:val="28"/>
          <w:szCs w:val="28"/>
        </w:rPr>
        <w:t>.</w:t>
      </w:r>
    </w:p>
    <w:p w:rsidR="003F58D2" w:rsidRPr="004E4F4D" w:rsidRDefault="00F0306C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142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В случае изменений в цепочке собственников Поставщика, включая бенефициаров (в том числе конечных), и (или) в исполнительных органах Поставщика, последний представляет Покупателю информацию об изменениях по адресам электронной почты </w:t>
      </w:r>
      <w:hyperlink r:id="rId11" w:history="1">
        <w:r w:rsidRPr="004E4F4D">
          <w:rPr>
            <w:rStyle w:val="a6"/>
            <w:i/>
            <w:sz w:val="28"/>
            <w:szCs w:val="28"/>
            <w:u w:val="none"/>
            <w:lang w:val="en-US"/>
          </w:rPr>
          <w:t>soluha</w:t>
        </w:r>
        <w:r w:rsidRPr="004E4F4D">
          <w:rPr>
            <w:rStyle w:val="a6"/>
            <w:i/>
            <w:sz w:val="28"/>
            <w:szCs w:val="28"/>
            <w:u w:val="none"/>
            <w:lang w:val="de-DE"/>
          </w:rPr>
          <w:t>@noyabrsk-dobycha.gazprom.ru</w:t>
        </w:r>
      </w:hyperlink>
      <w:r w:rsidRPr="004E4F4D">
        <w:rPr>
          <w:sz w:val="28"/>
          <w:szCs w:val="28"/>
          <w:lang w:val="de-DE"/>
        </w:rPr>
        <w:t xml:space="preserve"> </w:t>
      </w:r>
      <w:r w:rsidRPr="004E4F4D">
        <w:rPr>
          <w:sz w:val="28"/>
          <w:szCs w:val="28"/>
        </w:rPr>
        <w:t xml:space="preserve">и </w:t>
      </w:r>
      <w:hyperlink r:id="rId12" w:history="1">
        <w:r w:rsidR="00C90093" w:rsidRPr="004E4F4D">
          <w:rPr>
            <w:rStyle w:val="a6"/>
            <w:i/>
            <w:sz w:val="28"/>
            <w:szCs w:val="28"/>
            <w:u w:val="none"/>
            <w:lang w:val="de-DE"/>
          </w:rPr>
          <w:t>Akmenteva.MV@noyabrsk-dobycha.gazprom.ru</w:t>
        </w:r>
      </w:hyperlink>
      <w:r w:rsidR="00F3318F" w:rsidRPr="004E4F4D">
        <w:rPr>
          <w:rStyle w:val="a6"/>
          <w:i/>
          <w:sz w:val="28"/>
          <w:szCs w:val="28"/>
          <w:u w:val="none"/>
          <w:lang w:val="de-DE"/>
        </w:rPr>
        <w:t xml:space="preserve"> </w:t>
      </w:r>
      <w:r w:rsidRPr="004E4F4D">
        <w:rPr>
          <w:sz w:val="28"/>
          <w:szCs w:val="28"/>
        </w:rPr>
        <w:t>или на электронном носителе в течение 3 (трех) календарных дней после таких изменений с подтверждением соответствующими документами.</w:t>
      </w:r>
    </w:p>
    <w:p w:rsidR="003F58D2" w:rsidRPr="004E4F4D" w:rsidRDefault="00F0306C" w:rsidP="00CF0385">
      <w:pPr>
        <w:pStyle w:val="2"/>
        <w:widowControl w:val="0"/>
        <w:suppressLineNumbers/>
        <w:tabs>
          <w:tab w:val="num" w:pos="142"/>
          <w:tab w:val="left" w:pos="1418"/>
        </w:tabs>
        <w:suppressAutoHyphens/>
        <w:spacing w:after="0" w:line="240" w:lineRule="auto"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lastRenderedPageBreak/>
        <w:t>Покупатель вправе в одностороннем порядке отказаться от исполнения Договора в случае неисполнения Поставщиком обязанности, предусмотренной настоящим пунктом Договора. В этом случае настоящий Договор считается расторгнутым с даты получения Поставщиком письменного уведомления Покупателя об отказе от исполнения Договора или с иной даты, указанной в таком уведомлении.</w:t>
      </w:r>
    </w:p>
    <w:p w:rsidR="003F58D2" w:rsidRPr="004E4F4D" w:rsidRDefault="00F0306C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Все уведомления и извещения по Договору совершаются в письменном виде и могут быть отправлены посредством факсимильной связи </w:t>
      </w:r>
      <w:r w:rsidR="003F58D2" w:rsidRPr="004E4F4D">
        <w:rPr>
          <w:sz w:val="28"/>
          <w:szCs w:val="28"/>
        </w:rPr>
        <w:t xml:space="preserve">и/или электронной связи </w:t>
      </w:r>
      <w:r w:rsidRPr="004E4F4D">
        <w:rPr>
          <w:sz w:val="28"/>
          <w:szCs w:val="28"/>
        </w:rPr>
        <w:t>с обязательным отправлением оригинала по почте заказным письмом с уведомлением о вручении или курьером по последнему известному адресу соответствующей Стороны.</w:t>
      </w:r>
    </w:p>
    <w:p w:rsidR="00CD7DB6" w:rsidRPr="004E4F4D" w:rsidRDefault="003F58D2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Документы, за исключением </w:t>
      </w:r>
      <w:r w:rsidR="00F0306C" w:rsidRPr="004E4F4D">
        <w:rPr>
          <w:sz w:val="28"/>
          <w:szCs w:val="28"/>
        </w:rPr>
        <w:t>сче</w:t>
      </w:r>
      <w:r w:rsidRPr="004E4F4D">
        <w:rPr>
          <w:sz w:val="28"/>
          <w:szCs w:val="28"/>
        </w:rPr>
        <w:t>тов-фактур и товарных накладных (форма ТОРГ-12)</w:t>
      </w:r>
      <w:r w:rsidR="00F0306C" w:rsidRPr="004E4F4D">
        <w:rPr>
          <w:sz w:val="28"/>
          <w:szCs w:val="28"/>
        </w:rPr>
        <w:t>, передаваемые Сторонами друг другу в связи с исполнением настоящего Договора посредством факсимильной связи, имеют полную юридическую силу до поступления Сторонам подлинников документов.</w:t>
      </w:r>
    </w:p>
    <w:p w:rsidR="00923237" w:rsidRPr="004E4F4D" w:rsidRDefault="00CD7DB6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Документы, за исключением счетов-фактур и товарных накладных (форма ТОРГ-12)</w:t>
      </w:r>
      <w:r w:rsidR="00F0306C" w:rsidRPr="004E4F4D">
        <w:rPr>
          <w:sz w:val="28"/>
          <w:szCs w:val="28"/>
        </w:rPr>
        <w:t xml:space="preserve">, подписанные Стороной во исполнение Договора с использованием аналога собственноручной подписи, а именно с помощью факсимильного воспроизведения подписи или электронно-цифровой подписи, имеют полную юридическую силу. </w:t>
      </w:r>
    </w:p>
    <w:p w:rsidR="00CD7DB6" w:rsidRPr="004E4F4D" w:rsidRDefault="00CD7DB6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Вопросы, </w:t>
      </w:r>
      <w:r w:rsidR="00923237" w:rsidRPr="004E4F4D">
        <w:rPr>
          <w:sz w:val="28"/>
          <w:szCs w:val="28"/>
        </w:rPr>
        <w:t xml:space="preserve">не урегулированные настоящим </w:t>
      </w:r>
      <w:r w:rsidR="00F0306C" w:rsidRPr="004E4F4D">
        <w:rPr>
          <w:sz w:val="28"/>
          <w:szCs w:val="28"/>
        </w:rPr>
        <w:t>Договором, разрешаются в соответствии</w:t>
      </w:r>
      <w:r w:rsidRPr="004E4F4D">
        <w:rPr>
          <w:sz w:val="28"/>
          <w:szCs w:val="28"/>
        </w:rPr>
        <w:t xml:space="preserve"> </w:t>
      </w:r>
      <w:r w:rsidR="00F0306C" w:rsidRPr="004E4F4D">
        <w:rPr>
          <w:sz w:val="28"/>
          <w:szCs w:val="28"/>
        </w:rPr>
        <w:t>с действующим законодательством Российской Федерации.</w:t>
      </w:r>
    </w:p>
    <w:p w:rsidR="00CD7DB6" w:rsidRPr="004E4F4D" w:rsidRDefault="00F0306C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Наименования статей Договора используются исключительно для удобства и не влияют</w:t>
      </w:r>
      <w:r w:rsidR="00CD7DB6" w:rsidRPr="004E4F4D">
        <w:rPr>
          <w:sz w:val="28"/>
          <w:szCs w:val="28"/>
        </w:rPr>
        <w:t xml:space="preserve"> на толкование условий Договора.</w:t>
      </w:r>
    </w:p>
    <w:p w:rsidR="00F0306C" w:rsidRPr="004E4F4D" w:rsidRDefault="00F0306C" w:rsidP="00CF0385">
      <w:pPr>
        <w:pStyle w:val="2"/>
        <w:widowControl w:val="0"/>
        <w:numPr>
          <w:ilvl w:val="1"/>
          <w:numId w:val="23"/>
        </w:numPr>
        <w:suppressLineNumbers/>
        <w:tabs>
          <w:tab w:val="num" w:pos="0"/>
          <w:tab w:val="left" w:pos="1418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Договор составлен в 2 (двух) идентичных экземплярах, имеющих равную юридическую силу, по 1 (одному) экземпляру для каждой Стороны.</w:t>
      </w:r>
    </w:p>
    <w:p w:rsidR="00923237" w:rsidRPr="004E4F4D" w:rsidRDefault="00923237" w:rsidP="00CF0385">
      <w:pPr>
        <w:widowControl w:val="0"/>
        <w:suppressLineNumbers/>
        <w:suppressAutoHyphens/>
        <w:jc w:val="center"/>
        <w:rPr>
          <w:sz w:val="28"/>
          <w:szCs w:val="28"/>
        </w:rPr>
      </w:pPr>
    </w:p>
    <w:p w:rsidR="00416170" w:rsidRDefault="00416170" w:rsidP="00CF0385">
      <w:pPr>
        <w:widowControl w:val="0"/>
        <w:suppressLineNumbers/>
        <w:suppressAutoHyphens/>
        <w:jc w:val="center"/>
        <w:rPr>
          <w:sz w:val="28"/>
          <w:szCs w:val="28"/>
        </w:rPr>
      </w:pPr>
      <w:r w:rsidRPr="004E4F4D">
        <w:rPr>
          <w:sz w:val="28"/>
          <w:szCs w:val="28"/>
        </w:rPr>
        <w:t>Статья 13. Приложения к Договору</w:t>
      </w:r>
    </w:p>
    <w:p w:rsidR="00C30B04" w:rsidRPr="004E4F4D" w:rsidRDefault="00C30B04" w:rsidP="00CF0385">
      <w:pPr>
        <w:widowControl w:val="0"/>
        <w:suppressLineNumbers/>
        <w:suppressAutoHyphens/>
        <w:jc w:val="center"/>
        <w:rPr>
          <w:sz w:val="28"/>
          <w:szCs w:val="28"/>
        </w:rPr>
      </w:pPr>
    </w:p>
    <w:p w:rsidR="00CD7DB6" w:rsidRPr="004E4F4D" w:rsidRDefault="00CD7DB6" w:rsidP="00CF0385">
      <w:pPr>
        <w:widowControl w:val="0"/>
        <w:suppressLineNumbers/>
        <w:tabs>
          <w:tab w:val="left" w:pos="1134"/>
        </w:tabs>
        <w:suppressAutoHyphens/>
        <w:ind w:firstLine="567"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Все приложения составлены в 2 (двух) идентичных экземплярах, имеющих равную юридическую силу, по 1 (одному) экземпляру для каждой Стороны и являются неотъемлемой частью настоящего Договора:</w:t>
      </w:r>
    </w:p>
    <w:p w:rsidR="00416170" w:rsidRDefault="00CD7DB6" w:rsidP="00CF0385">
      <w:pPr>
        <w:pStyle w:val="a4"/>
        <w:widowControl w:val="0"/>
        <w:numPr>
          <w:ilvl w:val="0"/>
          <w:numId w:val="25"/>
        </w:numPr>
        <w:suppressLineNumbers/>
        <w:tabs>
          <w:tab w:val="left" w:pos="708"/>
          <w:tab w:val="left" w:pos="1418"/>
          <w:tab w:val="left" w:pos="1560"/>
        </w:tabs>
        <w:suppressAutoHyphens/>
        <w:ind w:left="0" w:firstLine="567"/>
        <w:jc w:val="both"/>
        <w:rPr>
          <w:sz w:val="28"/>
          <w:szCs w:val="28"/>
        </w:rPr>
      </w:pPr>
      <w:r w:rsidRPr="00C30B04">
        <w:rPr>
          <w:sz w:val="28"/>
          <w:szCs w:val="28"/>
        </w:rPr>
        <w:t>Приложение № 1 – Спецификация</w:t>
      </w:r>
      <w:r w:rsidR="00C30B04">
        <w:rPr>
          <w:sz w:val="28"/>
          <w:szCs w:val="28"/>
        </w:rPr>
        <w:t>.</w:t>
      </w:r>
    </w:p>
    <w:p w:rsidR="00C30B04" w:rsidRPr="00C30B04" w:rsidRDefault="00C30B04" w:rsidP="00CF0385">
      <w:pPr>
        <w:pStyle w:val="a4"/>
        <w:widowControl w:val="0"/>
        <w:suppressLineNumbers/>
        <w:tabs>
          <w:tab w:val="left" w:pos="708"/>
          <w:tab w:val="left" w:pos="1134"/>
          <w:tab w:val="left" w:pos="1560"/>
        </w:tabs>
        <w:suppressAutoHyphens/>
        <w:ind w:left="709"/>
        <w:jc w:val="both"/>
        <w:rPr>
          <w:sz w:val="28"/>
          <w:szCs w:val="28"/>
        </w:rPr>
      </w:pPr>
    </w:p>
    <w:p w:rsidR="00363FB0" w:rsidRPr="004E4F4D" w:rsidRDefault="00416170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sz w:val="28"/>
          <w:szCs w:val="28"/>
        </w:rPr>
      </w:pPr>
      <w:r w:rsidRPr="004E4F4D">
        <w:rPr>
          <w:sz w:val="28"/>
          <w:szCs w:val="28"/>
        </w:rPr>
        <w:t xml:space="preserve">Статья 14. Юридические адреса, банковские реквизиты Сторон </w:t>
      </w:r>
    </w:p>
    <w:p w:rsidR="00416170" w:rsidRPr="004E4F4D" w:rsidRDefault="00416170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sz w:val="28"/>
          <w:szCs w:val="28"/>
        </w:rPr>
      </w:pPr>
      <w:r w:rsidRPr="004E4F4D">
        <w:rPr>
          <w:sz w:val="28"/>
          <w:szCs w:val="28"/>
        </w:rPr>
        <w:t>и подписи уполномоченных лиц</w:t>
      </w:r>
    </w:p>
    <w:p w:rsidR="00416170" w:rsidRPr="004E4F4D" w:rsidRDefault="00416170" w:rsidP="00CF0385">
      <w:pPr>
        <w:pStyle w:val="2"/>
        <w:widowControl w:val="0"/>
        <w:suppressLineNumbers/>
        <w:tabs>
          <w:tab w:val="left" w:pos="708"/>
        </w:tabs>
        <w:suppressAutoHyphens/>
        <w:spacing w:after="0" w:line="240" w:lineRule="auto"/>
        <w:jc w:val="center"/>
        <w:rPr>
          <w:sz w:val="28"/>
          <w:szCs w:val="28"/>
        </w:rPr>
      </w:pPr>
    </w:p>
    <w:p w:rsidR="00580F13" w:rsidRPr="004E4F4D" w:rsidRDefault="00580F13" w:rsidP="00CF0385">
      <w:pPr>
        <w:pStyle w:val="a4"/>
        <w:widowControl w:val="0"/>
        <w:numPr>
          <w:ilvl w:val="0"/>
          <w:numId w:val="26"/>
        </w:numPr>
        <w:suppressLineNumbers/>
        <w:tabs>
          <w:tab w:val="left" w:pos="1418"/>
        </w:tabs>
        <w:suppressAutoHyphens/>
        <w:ind w:left="0" w:firstLine="567"/>
        <w:jc w:val="both"/>
        <w:rPr>
          <w:sz w:val="28"/>
          <w:szCs w:val="28"/>
        </w:rPr>
      </w:pPr>
      <w:r w:rsidRPr="004E4F4D">
        <w:rPr>
          <w:bCs/>
          <w:color w:val="000000"/>
          <w:spacing w:val="-4"/>
          <w:sz w:val="28"/>
          <w:szCs w:val="28"/>
        </w:rPr>
        <w:t>«Покупатель»:</w:t>
      </w:r>
      <w:r w:rsidRPr="004E4F4D">
        <w:rPr>
          <w:sz w:val="28"/>
          <w:szCs w:val="28"/>
        </w:rPr>
        <w:t xml:space="preserve"> </w:t>
      </w:r>
      <w:r w:rsidRPr="004E4F4D">
        <w:rPr>
          <w:color w:val="000000"/>
          <w:spacing w:val="-2"/>
          <w:sz w:val="28"/>
          <w:szCs w:val="28"/>
        </w:rPr>
        <w:t>ООО «Газпром добыча Ноябрьск»</w:t>
      </w:r>
    </w:p>
    <w:p w:rsidR="00580F13" w:rsidRPr="004E4F4D" w:rsidRDefault="00065AAF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Место нахождения</w:t>
      </w:r>
      <w:r w:rsidR="00580F13" w:rsidRPr="004E4F4D">
        <w:rPr>
          <w:sz w:val="28"/>
          <w:szCs w:val="28"/>
        </w:rPr>
        <w:t xml:space="preserve">: </w:t>
      </w:r>
      <w:r>
        <w:rPr>
          <w:sz w:val="28"/>
          <w:szCs w:val="28"/>
        </w:rPr>
        <w:t>РФ, ЯНАО, г. Ноябрьск</w:t>
      </w:r>
    </w:p>
    <w:p w:rsidR="00580F13" w:rsidRPr="004E4F4D" w:rsidRDefault="00C30B04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Адрес для почтовой связи</w:t>
      </w:r>
      <w:r w:rsidR="00580F13" w:rsidRPr="004E4F4D">
        <w:rPr>
          <w:sz w:val="28"/>
          <w:szCs w:val="28"/>
        </w:rPr>
        <w:t>: 629806, РФ, ЯНАО, г. Ноябрьск, ул. Республики, 20</w:t>
      </w:r>
    </w:p>
    <w:p w:rsidR="00580F13" w:rsidRPr="004E4F4D" w:rsidRDefault="00C30B04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ИНН 8905026850 / КПП 997250001 / ОГРН 1028900706647</w:t>
      </w:r>
    </w:p>
    <w:p w:rsidR="00580F13" w:rsidRPr="004E4F4D" w:rsidRDefault="00580F13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р/счет: 40702810700489020565 в </w:t>
      </w:r>
      <w:r w:rsidR="00C30B04">
        <w:rPr>
          <w:sz w:val="28"/>
          <w:szCs w:val="28"/>
        </w:rPr>
        <w:t>ф-</w:t>
      </w:r>
      <w:r w:rsidRPr="004E4F4D">
        <w:rPr>
          <w:sz w:val="28"/>
          <w:szCs w:val="28"/>
        </w:rPr>
        <w:t xml:space="preserve">ле </w:t>
      </w:r>
      <w:r w:rsidR="00C30B04">
        <w:rPr>
          <w:sz w:val="28"/>
          <w:szCs w:val="28"/>
        </w:rPr>
        <w:t>ГПБ</w:t>
      </w:r>
      <w:r w:rsidRPr="004E4F4D">
        <w:rPr>
          <w:sz w:val="28"/>
          <w:szCs w:val="28"/>
        </w:rPr>
        <w:t xml:space="preserve"> (АО) в г. Сургуте</w:t>
      </w:r>
    </w:p>
    <w:p w:rsidR="00580F13" w:rsidRPr="004E4F4D" w:rsidRDefault="00580F13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к/счет: 30101810400000000721 / БИК 047144721</w:t>
      </w:r>
    </w:p>
    <w:p w:rsidR="00065AAF" w:rsidRDefault="00580F13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bCs/>
          <w:sz w:val="28"/>
          <w:szCs w:val="28"/>
        </w:rPr>
      </w:pPr>
      <w:r w:rsidRPr="004E4F4D">
        <w:rPr>
          <w:bCs/>
          <w:sz w:val="28"/>
          <w:szCs w:val="28"/>
        </w:rPr>
        <w:t>телефон / факс: (3496</w:t>
      </w:r>
      <w:r w:rsidRPr="004E4F4D">
        <w:rPr>
          <w:sz w:val="28"/>
          <w:szCs w:val="28"/>
        </w:rPr>
        <w:t xml:space="preserve">) </w:t>
      </w:r>
      <w:r w:rsidR="00C637B8" w:rsidRPr="004E4F4D">
        <w:rPr>
          <w:sz w:val="28"/>
          <w:szCs w:val="28"/>
        </w:rPr>
        <w:t>368-607, 368-514</w:t>
      </w:r>
    </w:p>
    <w:p w:rsidR="00580F13" w:rsidRPr="00EE5774" w:rsidRDefault="00580F13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rStyle w:val="a6"/>
          <w:bCs/>
          <w:color w:val="auto"/>
          <w:sz w:val="28"/>
          <w:szCs w:val="28"/>
          <w:u w:val="none"/>
          <w:lang w:val="en-US"/>
        </w:rPr>
      </w:pPr>
      <w:r w:rsidRPr="004E4F4D">
        <w:rPr>
          <w:bCs/>
          <w:sz w:val="28"/>
          <w:szCs w:val="28"/>
        </w:rPr>
        <w:t>е</w:t>
      </w:r>
      <w:r w:rsidRPr="00EE5774">
        <w:rPr>
          <w:sz w:val="28"/>
          <w:szCs w:val="28"/>
          <w:lang w:val="en-US"/>
        </w:rPr>
        <w:t>-</w:t>
      </w:r>
      <w:r w:rsidRPr="004E4F4D">
        <w:rPr>
          <w:sz w:val="28"/>
          <w:szCs w:val="28"/>
          <w:lang w:val="en-US"/>
        </w:rPr>
        <w:t>mail</w:t>
      </w:r>
      <w:r w:rsidRPr="00EE5774">
        <w:rPr>
          <w:sz w:val="28"/>
          <w:szCs w:val="28"/>
          <w:lang w:val="en-US"/>
        </w:rPr>
        <w:t xml:space="preserve">: </w:t>
      </w:r>
      <w:hyperlink r:id="rId13" w:history="1">
        <w:r w:rsidRPr="004E4F4D">
          <w:rPr>
            <w:rStyle w:val="a6"/>
            <w:sz w:val="28"/>
            <w:szCs w:val="28"/>
            <w:lang w:val="de-DE"/>
          </w:rPr>
          <w:t>info@noyabrsk-dobycha.gazprom.ru</w:t>
        </w:r>
      </w:hyperlink>
    </w:p>
    <w:p w:rsidR="00580F13" w:rsidRPr="00EE5774" w:rsidRDefault="00580F13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rStyle w:val="a6"/>
          <w:sz w:val="28"/>
          <w:szCs w:val="28"/>
          <w:lang w:val="en-US"/>
        </w:rPr>
      </w:pPr>
    </w:p>
    <w:p w:rsidR="0001621B" w:rsidRPr="00EE5774" w:rsidRDefault="0001621B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rStyle w:val="a6"/>
          <w:sz w:val="28"/>
          <w:szCs w:val="28"/>
          <w:lang w:val="en-US"/>
        </w:rPr>
      </w:pPr>
    </w:p>
    <w:tbl>
      <w:tblPr>
        <w:tblStyle w:val="ab"/>
        <w:tblW w:w="99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6"/>
        <w:gridCol w:w="5112"/>
      </w:tblGrid>
      <w:tr w:rsidR="00580F13" w:rsidRPr="004E4F4D" w:rsidTr="00065AAF">
        <w:trPr>
          <w:jc w:val="center"/>
        </w:trPr>
        <w:tc>
          <w:tcPr>
            <w:tcW w:w="4806" w:type="dxa"/>
          </w:tcPr>
          <w:p w:rsidR="00580F13" w:rsidRPr="004E4F4D" w:rsidRDefault="00580F13" w:rsidP="00CF0385">
            <w:pPr>
              <w:widowControl w:val="0"/>
              <w:suppressLineNumbers/>
              <w:tabs>
                <w:tab w:val="left" w:pos="176"/>
                <w:tab w:val="left" w:pos="1485"/>
              </w:tabs>
              <w:suppressAutoHyphens/>
              <w:ind w:left="34"/>
              <w:rPr>
                <w:sz w:val="28"/>
                <w:szCs w:val="28"/>
                <w:lang w:eastAsia="en-US"/>
              </w:rPr>
            </w:pPr>
            <w:r w:rsidRPr="004E4F4D">
              <w:rPr>
                <w:sz w:val="28"/>
                <w:szCs w:val="28"/>
                <w:lang w:eastAsia="en-US"/>
              </w:rPr>
              <w:t>Генеральный директор</w:t>
            </w:r>
          </w:p>
          <w:p w:rsidR="00580F13" w:rsidRPr="004E4F4D" w:rsidRDefault="00580F13" w:rsidP="00CF0385">
            <w:pPr>
              <w:widowControl w:val="0"/>
              <w:suppressLineNumbers/>
              <w:tabs>
                <w:tab w:val="left" w:pos="176"/>
                <w:tab w:val="left" w:pos="1485"/>
              </w:tabs>
              <w:suppressAutoHyphens/>
              <w:ind w:left="34"/>
              <w:rPr>
                <w:rStyle w:val="a6"/>
                <w:color w:val="auto"/>
                <w:sz w:val="28"/>
                <w:szCs w:val="28"/>
                <w:u w:val="none"/>
                <w:lang w:eastAsia="en-US"/>
              </w:rPr>
            </w:pPr>
            <w:r w:rsidRPr="004E4F4D">
              <w:rPr>
                <w:sz w:val="28"/>
                <w:szCs w:val="28"/>
                <w:lang w:eastAsia="en-US"/>
              </w:rPr>
              <w:t>ООО «Газпром добыча Ноябрьск»</w:t>
            </w:r>
          </w:p>
        </w:tc>
        <w:tc>
          <w:tcPr>
            <w:tcW w:w="5112" w:type="dxa"/>
          </w:tcPr>
          <w:p w:rsidR="00580F13" w:rsidRPr="004E4F4D" w:rsidRDefault="00580F13" w:rsidP="00CF0385">
            <w:pPr>
              <w:widowControl w:val="0"/>
              <w:suppressLineNumbers/>
              <w:tabs>
                <w:tab w:val="left" w:pos="-28"/>
                <w:tab w:val="left" w:pos="1485"/>
              </w:tabs>
              <w:suppressAutoHyphens/>
              <w:ind w:right="34"/>
              <w:jc w:val="both"/>
              <w:rPr>
                <w:rStyle w:val="a6"/>
                <w:sz w:val="28"/>
                <w:szCs w:val="28"/>
              </w:rPr>
            </w:pPr>
          </w:p>
          <w:p w:rsidR="00580F13" w:rsidRPr="004E4F4D" w:rsidRDefault="00C637B8" w:rsidP="00CF0385">
            <w:pPr>
              <w:widowControl w:val="0"/>
              <w:suppressLineNumbers/>
              <w:tabs>
                <w:tab w:val="left" w:pos="-28"/>
                <w:tab w:val="left" w:pos="1485"/>
              </w:tabs>
              <w:suppressAutoHyphens/>
              <w:ind w:right="34"/>
              <w:jc w:val="right"/>
              <w:rPr>
                <w:rStyle w:val="a6"/>
                <w:sz w:val="28"/>
                <w:szCs w:val="28"/>
              </w:rPr>
            </w:pPr>
            <w:r w:rsidRPr="004E4F4D">
              <w:rPr>
                <w:sz w:val="28"/>
                <w:szCs w:val="28"/>
                <w:lang w:eastAsia="en-US"/>
              </w:rPr>
              <w:t>И.В. Крутиков</w:t>
            </w:r>
          </w:p>
        </w:tc>
      </w:tr>
      <w:tr w:rsidR="00580F13" w:rsidRPr="004E4F4D" w:rsidTr="00065AAF">
        <w:trPr>
          <w:jc w:val="center"/>
        </w:trPr>
        <w:tc>
          <w:tcPr>
            <w:tcW w:w="4806" w:type="dxa"/>
          </w:tcPr>
          <w:p w:rsidR="00580F13" w:rsidRPr="004E4F4D" w:rsidRDefault="00580F13" w:rsidP="00CF0385">
            <w:pPr>
              <w:widowControl w:val="0"/>
              <w:suppressLineNumbers/>
              <w:tabs>
                <w:tab w:val="left" w:pos="176"/>
                <w:tab w:val="left" w:pos="1485"/>
              </w:tabs>
              <w:suppressAutoHyphens/>
              <w:ind w:left="34"/>
              <w:jc w:val="right"/>
              <w:rPr>
                <w:rStyle w:val="a6"/>
                <w:color w:val="auto"/>
                <w:sz w:val="28"/>
                <w:szCs w:val="28"/>
                <w:u w:val="none"/>
              </w:rPr>
            </w:pPr>
          </w:p>
          <w:p w:rsidR="00580F13" w:rsidRPr="004E4F4D" w:rsidRDefault="00580F13" w:rsidP="00CF0385">
            <w:pPr>
              <w:widowControl w:val="0"/>
              <w:suppressLineNumbers/>
              <w:tabs>
                <w:tab w:val="left" w:pos="176"/>
                <w:tab w:val="left" w:pos="1485"/>
              </w:tabs>
              <w:suppressAutoHyphens/>
              <w:ind w:left="34"/>
              <w:jc w:val="right"/>
              <w:rPr>
                <w:sz w:val="28"/>
                <w:szCs w:val="28"/>
                <w:lang w:eastAsia="en-US"/>
              </w:rPr>
            </w:pPr>
            <w:r w:rsidRPr="004E4F4D">
              <w:rPr>
                <w:rStyle w:val="a6"/>
                <w:color w:val="auto"/>
                <w:sz w:val="28"/>
                <w:szCs w:val="28"/>
                <w:u w:val="none"/>
              </w:rPr>
              <w:t>м.п.</w:t>
            </w:r>
          </w:p>
        </w:tc>
        <w:tc>
          <w:tcPr>
            <w:tcW w:w="5112" w:type="dxa"/>
          </w:tcPr>
          <w:p w:rsidR="00580F13" w:rsidRPr="004E4F4D" w:rsidRDefault="00580F13" w:rsidP="00CF0385">
            <w:pPr>
              <w:widowControl w:val="0"/>
              <w:suppressLineNumbers/>
              <w:tabs>
                <w:tab w:val="left" w:pos="-28"/>
                <w:tab w:val="left" w:pos="1485"/>
              </w:tabs>
              <w:suppressAutoHyphens/>
              <w:ind w:right="34"/>
              <w:jc w:val="both"/>
              <w:rPr>
                <w:rStyle w:val="a6"/>
                <w:sz w:val="28"/>
                <w:szCs w:val="28"/>
              </w:rPr>
            </w:pPr>
          </w:p>
          <w:p w:rsidR="00580F13" w:rsidRPr="004E4F4D" w:rsidRDefault="00580F13" w:rsidP="00CF0385">
            <w:pPr>
              <w:widowControl w:val="0"/>
              <w:suppressLineNumbers/>
              <w:tabs>
                <w:tab w:val="left" w:pos="-28"/>
                <w:tab w:val="left" w:pos="1485"/>
              </w:tabs>
              <w:suppressAutoHyphens/>
              <w:ind w:right="34"/>
              <w:jc w:val="right"/>
              <w:rPr>
                <w:rStyle w:val="a6"/>
                <w:color w:val="auto"/>
                <w:sz w:val="28"/>
                <w:szCs w:val="28"/>
                <w:u w:val="none"/>
              </w:rPr>
            </w:pPr>
            <w:r w:rsidRPr="004E4F4D">
              <w:rPr>
                <w:rStyle w:val="a6"/>
                <w:color w:val="auto"/>
                <w:sz w:val="28"/>
                <w:szCs w:val="28"/>
                <w:u w:val="none"/>
              </w:rPr>
              <w:t xml:space="preserve"> «___» ______________ 201</w:t>
            </w:r>
            <w:r w:rsidR="00C90093" w:rsidRPr="004E4F4D">
              <w:rPr>
                <w:rStyle w:val="a6"/>
                <w:color w:val="auto"/>
                <w:sz w:val="28"/>
                <w:szCs w:val="28"/>
                <w:u w:val="none"/>
              </w:rPr>
              <w:t>9</w:t>
            </w:r>
            <w:r w:rsidRPr="004E4F4D">
              <w:rPr>
                <w:rStyle w:val="a6"/>
                <w:color w:val="auto"/>
                <w:sz w:val="28"/>
                <w:szCs w:val="28"/>
                <w:u w:val="none"/>
              </w:rPr>
              <w:t xml:space="preserve"> года</w:t>
            </w:r>
          </w:p>
        </w:tc>
      </w:tr>
    </w:tbl>
    <w:p w:rsidR="00580F13" w:rsidRPr="004E4F4D" w:rsidRDefault="00580F13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rStyle w:val="a6"/>
          <w:sz w:val="28"/>
          <w:szCs w:val="28"/>
        </w:rPr>
      </w:pPr>
    </w:p>
    <w:p w:rsidR="00363FB0" w:rsidRPr="004E4F4D" w:rsidRDefault="00363FB0" w:rsidP="00CF0385">
      <w:pPr>
        <w:pStyle w:val="a4"/>
        <w:widowControl w:val="0"/>
        <w:numPr>
          <w:ilvl w:val="0"/>
          <w:numId w:val="26"/>
        </w:numPr>
        <w:suppressLineNumbers/>
        <w:tabs>
          <w:tab w:val="left" w:pos="1418"/>
        </w:tabs>
        <w:suppressAutoHyphens/>
        <w:ind w:left="0" w:firstLine="567"/>
        <w:jc w:val="both"/>
        <w:rPr>
          <w:sz w:val="28"/>
          <w:szCs w:val="28"/>
          <w:lang w:val="en-US"/>
        </w:rPr>
      </w:pPr>
      <w:r w:rsidRPr="004E4F4D">
        <w:rPr>
          <w:sz w:val="28"/>
          <w:szCs w:val="28"/>
        </w:rPr>
        <w:t>«</w:t>
      </w:r>
      <w:r w:rsidR="00AD1E3D" w:rsidRPr="004E4F4D">
        <w:rPr>
          <w:sz w:val="28"/>
          <w:szCs w:val="28"/>
        </w:rPr>
        <w:t>Поставщик</w:t>
      </w:r>
      <w:r w:rsidRPr="004E4F4D">
        <w:rPr>
          <w:sz w:val="28"/>
          <w:szCs w:val="28"/>
        </w:rPr>
        <w:t xml:space="preserve">»: </w:t>
      </w:r>
      <w:r w:rsidR="00AD1E3D" w:rsidRPr="004E4F4D">
        <w:rPr>
          <w:sz w:val="28"/>
          <w:szCs w:val="28"/>
        </w:rPr>
        <w:t>_____</w:t>
      </w:r>
      <w:r w:rsidRPr="004E4F4D">
        <w:rPr>
          <w:sz w:val="28"/>
          <w:szCs w:val="28"/>
        </w:rPr>
        <w:t>______</w:t>
      </w:r>
      <w:r w:rsidR="00065AAF">
        <w:rPr>
          <w:sz w:val="28"/>
          <w:szCs w:val="28"/>
        </w:rPr>
        <w:t>_</w:t>
      </w:r>
      <w:r w:rsidRPr="004E4F4D">
        <w:rPr>
          <w:sz w:val="28"/>
          <w:szCs w:val="28"/>
        </w:rPr>
        <w:t>________</w:t>
      </w:r>
      <w:r w:rsidR="00DB780F">
        <w:rPr>
          <w:sz w:val="28"/>
          <w:szCs w:val="28"/>
        </w:rPr>
        <w:t>_</w:t>
      </w:r>
      <w:r w:rsidRPr="004E4F4D">
        <w:rPr>
          <w:sz w:val="28"/>
          <w:szCs w:val="28"/>
        </w:rPr>
        <w:t>_________________________</w:t>
      </w:r>
    </w:p>
    <w:p w:rsidR="00363FB0" w:rsidRPr="004E4F4D" w:rsidRDefault="00363FB0" w:rsidP="00CF0385">
      <w:pPr>
        <w:widowControl w:val="0"/>
        <w:suppressLineNumbers/>
        <w:suppressAutoHyphens/>
        <w:jc w:val="both"/>
        <w:rPr>
          <w:sz w:val="28"/>
          <w:szCs w:val="28"/>
        </w:rPr>
      </w:pPr>
      <w:r w:rsidRPr="004E4F4D">
        <w:rPr>
          <w:sz w:val="28"/>
          <w:szCs w:val="28"/>
        </w:rPr>
        <w:t xml:space="preserve">Юридический </w:t>
      </w:r>
      <w:r w:rsidR="00960362" w:rsidRPr="004E4F4D">
        <w:rPr>
          <w:sz w:val="28"/>
          <w:szCs w:val="28"/>
        </w:rPr>
        <w:t xml:space="preserve">адрес: </w:t>
      </w:r>
      <w:r w:rsidR="00960362">
        <w:rPr>
          <w:sz w:val="28"/>
          <w:szCs w:val="28"/>
        </w:rPr>
        <w:t>_</w:t>
      </w:r>
      <w:r w:rsidRPr="004E4F4D">
        <w:rPr>
          <w:sz w:val="28"/>
          <w:szCs w:val="28"/>
        </w:rPr>
        <w:t>_________________________________________________</w:t>
      </w:r>
    </w:p>
    <w:p w:rsidR="00AD1E3D" w:rsidRPr="004E4F4D" w:rsidRDefault="00AD1E3D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Почтовый адрес: _______________</w:t>
      </w:r>
      <w:r w:rsidR="00D36653">
        <w:rPr>
          <w:sz w:val="28"/>
          <w:szCs w:val="28"/>
        </w:rPr>
        <w:t>_</w:t>
      </w:r>
      <w:r w:rsidRPr="004E4F4D">
        <w:rPr>
          <w:sz w:val="28"/>
          <w:szCs w:val="28"/>
        </w:rPr>
        <w:t>______________________________________</w:t>
      </w:r>
    </w:p>
    <w:p w:rsidR="00363FB0" w:rsidRPr="004E4F4D" w:rsidRDefault="00363FB0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ИНН _______________________</w:t>
      </w:r>
      <w:r w:rsidR="00065AAF">
        <w:rPr>
          <w:sz w:val="28"/>
          <w:szCs w:val="28"/>
        </w:rPr>
        <w:t>_</w:t>
      </w:r>
      <w:r w:rsidRPr="004E4F4D">
        <w:rPr>
          <w:sz w:val="28"/>
          <w:szCs w:val="28"/>
        </w:rPr>
        <w:t>_____ / КПП _____________________________</w:t>
      </w:r>
    </w:p>
    <w:p w:rsidR="00363FB0" w:rsidRPr="004E4F4D" w:rsidRDefault="00363FB0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р/счет</w:t>
      </w:r>
      <w:r w:rsidR="00AD1E3D" w:rsidRPr="004E4F4D">
        <w:rPr>
          <w:sz w:val="28"/>
          <w:szCs w:val="28"/>
        </w:rPr>
        <w:t>:</w:t>
      </w:r>
      <w:r w:rsidRPr="004E4F4D">
        <w:rPr>
          <w:sz w:val="28"/>
          <w:szCs w:val="28"/>
        </w:rPr>
        <w:t xml:space="preserve"> _______________________________</w:t>
      </w:r>
      <w:r w:rsidR="00960362" w:rsidRPr="004E4F4D">
        <w:rPr>
          <w:sz w:val="28"/>
          <w:szCs w:val="28"/>
        </w:rPr>
        <w:t xml:space="preserve">_ </w:t>
      </w:r>
      <w:r w:rsidR="00960362">
        <w:rPr>
          <w:sz w:val="28"/>
          <w:szCs w:val="28"/>
        </w:rPr>
        <w:t>в</w:t>
      </w:r>
      <w:r w:rsidR="00960362" w:rsidRPr="004E4F4D">
        <w:rPr>
          <w:sz w:val="28"/>
          <w:szCs w:val="28"/>
        </w:rPr>
        <w:t xml:space="preserve"> </w:t>
      </w:r>
      <w:r w:rsidR="00960362">
        <w:rPr>
          <w:sz w:val="28"/>
          <w:szCs w:val="28"/>
        </w:rPr>
        <w:t>_</w:t>
      </w:r>
      <w:r w:rsidR="00AD1E3D" w:rsidRPr="004E4F4D">
        <w:rPr>
          <w:sz w:val="28"/>
          <w:szCs w:val="28"/>
        </w:rPr>
        <w:t>___________________</w:t>
      </w:r>
      <w:r w:rsidRPr="004E4F4D">
        <w:rPr>
          <w:sz w:val="28"/>
          <w:szCs w:val="28"/>
        </w:rPr>
        <w:t>________</w:t>
      </w:r>
    </w:p>
    <w:p w:rsidR="00363FB0" w:rsidRPr="004E4F4D" w:rsidRDefault="00363FB0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 w:rsidRPr="004E4F4D">
        <w:rPr>
          <w:sz w:val="28"/>
          <w:szCs w:val="28"/>
        </w:rPr>
        <w:t>к/счет</w:t>
      </w:r>
      <w:r w:rsidR="00AD1E3D" w:rsidRPr="004E4F4D">
        <w:rPr>
          <w:sz w:val="28"/>
          <w:szCs w:val="28"/>
        </w:rPr>
        <w:t>:</w:t>
      </w:r>
      <w:r w:rsidRPr="004E4F4D">
        <w:rPr>
          <w:sz w:val="28"/>
          <w:szCs w:val="28"/>
        </w:rPr>
        <w:t xml:space="preserve"> ____________________________ </w:t>
      </w:r>
      <w:r w:rsidR="00AD1E3D" w:rsidRPr="004E4F4D">
        <w:rPr>
          <w:sz w:val="28"/>
          <w:szCs w:val="28"/>
        </w:rPr>
        <w:t>/ БИК __________</w:t>
      </w:r>
      <w:r w:rsidR="00D36653">
        <w:rPr>
          <w:sz w:val="28"/>
          <w:szCs w:val="28"/>
        </w:rPr>
        <w:t>_</w:t>
      </w:r>
      <w:r w:rsidR="00AD1E3D" w:rsidRPr="004E4F4D">
        <w:rPr>
          <w:sz w:val="28"/>
          <w:szCs w:val="28"/>
        </w:rPr>
        <w:t>____________</w:t>
      </w:r>
      <w:r w:rsidRPr="004E4F4D">
        <w:rPr>
          <w:sz w:val="28"/>
          <w:szCs w:val="28"/>
        </w:rPr>
        <w:t>______</w:t>
      </w:r>
    </w:p>
    <w:p w:rsidR="00363FB0" w:rsidRPr="004E4F4D" w:rsidRDefault="00363FB0" w:rsidP="00CF0385">
      <w:pPr>
        <w:widowControl w:val="0"/>
        <w:suppressLineNumbers/>
        <w:tabs>
          <w:tab w:val="left" w:pos="-28"/>
          <w:tab w:val="left" w:pos="1485"/>
        </w:tabs>
        <w:suppressAutoHyphens/>
        <w:jc w:val="both"/>
        <w:rPr>
          <w:sz w:val="28"/>
          <w:szCs w:val="28"/>
        </w:rPr>
      </w:pPr>
      <w:r w:rsidRPr="004E4F4D">
        <w:rPr>
          <w:sz w:val="28"/>
          <w:szCs w:val="28"/>
        </w:rPr>
        <w:t>телефон</w:t>
      </w:r>
      <w:r w:rsidR="00AD1E3D" w:rsidRPr="004E4F4D">
        <w:rPr>
          <w:sz w:val="28"/>
          <w:szCs w:val="28"/>
        </w:rPr>
        <w:t xml:space="preserve"> </w:t>
      </w:r>
      <w:r w:rsidRPr="004E4F4D">
        <w:rPr>
          <w:sz w:val="28"/>
          <w:szCs w:val="28"/>
        </w:rPr>
        <w:t>/</w:t>
      </w:r>
      <w:r w:rsidR="00AD1E3D" w:rsidRPr="004E4F4D">
        <w:rPr>
          <w:sz w:val="28"/>
          <w:szCs w:val="28"/>
        </w:rPr>
        <w:t xml:space="preserve"> </w:t>
      </w:r>
      <w:r w:rsidRPr="004E4F4D">
        <w:rPr>
          <w:sz w:val="28"/>
          <w:szCs w:val="28"/>
        </w:rPr>
        <w:t>факс: ____________________</w:t>
      </w:r>
      <w:r w:rsidR="00AD1E3D" w:rsidRPr="004E4F4D">
        <w:rPr>
          <w:sz w:val="28"/>
          <w:szCs w:val="28"/>
        </w:rPr>
        <w:t>_______________________________</w:t>
      </w:r>
      <w:r w:rsidRPr="004E4F4D">
        <w:rPr>
          <w:sz w:val="28"/>
          <w:szCs w:val="28"/>
        </w:rPr>
        <w:t>____</w:t>
      </w:r>
    </w:p>
    <w:p w:rsidR="00363FB0" w:rsidRPr="004E4F4D" w:rsidRDefault="00363FB0" w:rsidP="00CF0385">
      <w:pPr>
        <w:widowControl w:val="0"/>
        <w:suppressLineNumbers/>
        <w:tabs>
          <w:tab w:val="left" w:pos="-28"/>
          <w:tab w:val="left" w:pos="1276"/>
          <w:tab w:val="left" w:pos="1485"/>
        </w:tabs>
        <w:suppressAutoHyphens/>
        <w:jc w:val="both"/>
        <w:rPr>
          <w:bCs/>
          <w:color w:val="000000"/>
          <w:spacing w:val="-4"/>
          <w:sz w:val="28"/>
          <w:szCs w:val="28"/>
        </w:rPr>
      </w:pPr>
    </w:p>
    <w:p w:rsidR="0001621B" w:rsidRPr="004E4F4D" w:rsidRDefault="0001621B" w:rsidP="00CF0385">
      <w:pPr>
        <w:widowControl w:val="0"/>
        <w:suppressLineNumbers/>
        <w:tabs>
          <w:tab w:val="left" w:pos="-28"/>
          <w:tab w:val="left" w:pos="1276"/>
          <w:tab w:val="left" w:pos="1485"/>
        </w:tabs>
        <w:suppressAutoHyphens/>
        <w:jc w:val="both"/>
        <w:rPr>
          <w:bCs/>
          <w:color w:val="000000"/>
          <w:spacing w:val="-4"/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4741"/>
      </w:tblGrid>
      <w:tr w:rsidR="00580F13" w:rsidRPr="004E4F4D" w:rsidTr="00FD2D19">
        <w:tc>
          <w:tcPr>
            <w:tcW w:w="4926" w:type="dxa"/>
          </w:tcPr>
          <w:p w:rsidR="00580F13" w:rsidRPr="004E4F4D" w:rsidRDefault="00FD2D19" w:rsidP="00CF0385">
            <w:pPr>
              <w:widowControl w:val="0"/>
              <w:suppressLineNumbers/>
              <w:tabs>
                <w:tab w:val="left" w:pos="176"/>
                <w:tab w:val="left" w:pos="1485"/>
              </w:tabs>
              <w:suppressAutoHyphens/>
              <w:ind w:left="-108"/>
              <w:rPr>
                <w:sz w:val="28"/>
                <w:szCs w:val="28"/>
                <w:lang w:eastAsia="en-US"/>
              </w:rPr>
            </w:pPr>
            <w:r w:rsidRPr="004E4F4D">
              <w:rPr>
                <w:sz w:val="28"/>
                <w:szCs w:val="28"/>
                <w:lang w:eastAsia="en-US"/>
              </w:rPr>
              <w:t>________________________</w:t>
            </w:r>
          </w:p>
          <w:p w:rsidR="00580F13" w:rsidRPr="004E4F4D" w:rsidRDefault="00FD2D19" w:rsidP="00CF0385">
            <w:pPr>
              <w:widowControl w:val="0"/>
              <w:suppressLineNumbers/>
              <w:tabs>
                <w:tab w:val="left" w:pos="176"/>
                <w:tab w:val="left" w:pos="1485"/>
              </w:tabs>
              <w:suppressAutoHyphens/>
              <w:ind w:left="-108"/>
              <w:rPr>
                <w:rStyle w:val="a6"/>
                <w:color w:val="auto"/>
                <w:sz w:val="28"/>
                <w:szCs w:val="28"/>
                <w:u w:val="none"/>
                <w:lang w:eastAsia="en-US"/>
              </w:rPr>
            </w:pPr>
            <w:r w:rsidRPr="004E4F4D">
              <w:rPr>
                <w:sz w:val="28"/>
                <w:szCs w:val="28"/>
                <w:lang w:eastAsia="en-US"/>
              </w:rPr>
              <w:t>________________________________</w:t>
            </w:r>
          </w:p>
        </w:tc>
        <w:tc>
          <w:tcPr>
            <w:tcW w:w="4927" w:type="dxa"/>
          </w:tcPr>
          <w:p w:rsidR="00580F13" w:rsidRPr="004E4F4D" w:rsidRDefault="00580F13" w:rsidP="00CF0385">
            <w:pPr>
              <w:widowControl w:val="0"/>
              <w:suppressLineNumbers/>
              <w:tabs>
                <w:tab w:val="left" w:pos="-28"/>
                <w:tab w:val="left" w:pos="1485"/>
              </w:tabs>
              <w:suppressAutoHyphens/>
              <w:ind w:right="-110"/>
              <w:jc w:val="both"/>
              <w:rPr>
                <w:rStyle w:val="a6"/>
                <w:sz w:val="28"/>
                <w:szCs w:val="28"/>
              </w:rPr>
            </w:pPr>
          </w:p>
          <w:p w:rsidR="00580F13" w:rsidRPr="004E4F4D" w:rsidRDefault="00FD2D19" w:rsidP="00CF0385">
            <w:pPr>
              <w:widowControl w:val="0"/>
              <w:suppressLineNumbers/>
              <w:tabs>
                <w:tab w:val="left" w:pos="-28"/>
                <w:tab w:val="left" w:pos="1485"/>
              </w:tabs>
              <w:suppressAutoHyphens/>
              <w:ind w:right="-110"/>
              <w:jc w:val="right"/>
              <w:rPr>
                <w:rStyle w:val="a6"/>
                <w:sz w:val="28"/>
                <w:szCs w:val="28"/>
              </w:rPr>
            </w:pPr>
            <w:r w:rsidRPr="004E4F4D">
              <w:rPr>
                <w:sz w:val="28"/>
                <w:szCs w:val="28"/>
                <w:lang w:eastAsia="en-US"/>
              </w:rPr>
              <w:t>___________________</w:t>
            </w:r>
          </w:p>
        </w:tc>
      </w:tr>
      <w:tr w:rsidR="00580F13" w:rsidRPr="004E4F4D" w:rsidTr="00FD2D19">
        <w:tc>
          <w:tcPr>
            <w:tcW w:w="4926" w:type="dxa"/>
          </w:tcPr>
          <w:p w:rsidR="00580F13" w:rsidRPr="004E4F4D" w:rsidRDefault="00580F13" w:rsidP="00CF0385">
            <w:pPr>
              <w:widowControl w:val="0"/>
              <w:suppressLineNumbers/>
              <w:tabs>
                <w:tab w:val="left" w:pos="176"/>
                <w:tab w:val="left" w:pos="1485"/>
              </w:tabs>
              <w:suppressAutoHyphens/>
              <w:ind w:left="-108"/>
              <w:jc w:val="right"/>
              <w:rPr>
                <w:rStyle w:val="a6"/>
                <w:color w:val="auto"/>
                <w:sz w:val="28"/>
                <w:szCs w:val="28"/>
                <w:u w:val="none"/>
              </w:rPr>
            </w:pPr>
          </w:p>
          <w:p w:rsidR="00580F13" w:rsidRPr="004E4F4D" w:rsidRDefault="00580F13" w:rsidP="00CF0385">
            <w:pPr>
              <w:widowControl w:val="0"/>
              <w:suppressLineNumbers/>
              <w:tabs>
                <w:tab w:val="left" w:pos="176"/>
                <w:tab w:val="left" w:pos="1485"/>
              </w:tabs>
              <w:suppressAutoHyphens/>
              <w:ind w:left="-108"/>
              <w:jc w:val="right"/>
              <w:rPr>
                <w:sz w:val="28"/>
                <w:szCs w:val="28"/>
                <w:lang w:eastAsia="en-US"/>
              </w:rPr>
            </w:pPr>
            <w:r w:rsidRPr="004E4F4D">
              <w:rPr>
                <w:rStyle w:val="a6"/>
                <w:color w:val="auto"/>
                <w:sz w:val="28"/>
                <w:szCs w:val="28"/>
                <w:u w:val="none"/>
              </w:rPr>
              <w:t>м.п.</w:t>
            </w:r>
          </w:p>
        </w:tc>
        <w:tc>
          <w:tcPr>
            <w:tcW w:w="4927" w:type="dxa"/>
          </w:tcPr>
          <w:p w:rsidR="00580F13" w:rsidRPr="004E4F4D" w:rsidRDefault="00580F13" w:rsidP="00CF0385">
            <w:pPr>
              <w:widowControl w:val="0"/>
              <w:suppressLineNumbers/>
              <w:tabs>
                <w:tab w:val="left" w:pos="-28"/>
                <w:tab w:val="left" w:pos="1485"/>
              </w:tabs>
              <w:suppressAutoHyphens/>
              <w:ind w:right="-110"/>
              <w:jc w:val="both"/>
              <w:rPr>
                <w:rStyle w:val="a6"/>
                <w:sz w:val="28"/>
                <w:szCs w:val="28"/>
              </w:rPr>
            </w:pPr>
          </w:p>
          <w:p w:rsidR="00580F13" w:rsidRPr="004E4F4D" w:rsidRDefault="00580F13" w:rsidP="00CF0385">
            <w:pPr>
              <w:widowControl w:val="0"/>
              <w:suppressLineNumbers/>
              <w:tabs>
                <w:tab w:val="left" w:pos="-28"/>
                <w:tab w:val="left" w:pos="1485"/>
              </w:tabs>
              <w:suppressAutoHyphens/>
              <w:ind w:right="-110"/>
              <w:jc w:val="right"/>
              <w:rPr>
                <w:rStyle w:val="a6"/>
                <w:color w:val="auto"/>
                <w:sz w:val="28"/>
                <w:szCs w:val="28"/>
                <w:u w:val="none"/>
              </w:rPr>
            </w:pPr>
            <w:r w:rsidRPr="004E4F4D">
              <w:rPr>
                <w:rStyle w:val="a6"/>
                <w:color w:val="auto"/>
                <w:sz w:val="28"/>
                <w:szCs w:val="28"/>
                <w:u w:val="none"/>
              </w:rPr>
              <w:t xml:space="preserve"> «</w:t>
            </w:r>
            <w:r w:rsidR="00C90093" w:rsidRPr="004E4F4D">
              <w:rPr>
                <w:rStyle w:val="a6"/>
                <w:color w:val="auto"/>
                <w:sz w:val="28"/>
                <w:szCs w:val="28"/>
                <w:u w:val="none"/>
              </w:rPr>
              <w:t>___</w:t>
            </w:r>
            <w:r w:rsidRPr="004E4F4D">
              <w:rPr>
                <w:rStyle w:val="a6"/>
                <w:color w:val="auto"/>
                <w:sz w:val="28"/>
                <w:szCs w:val="28"/>
                <w:u w:val="none"/>
              </w:rPr>
              <w:t>» ______________ 201</w:t>
            </w:r>
            <w:r w:rsidR="00C90093" w:rsidRPr="004E4F4D">
              <w:rPr>
                <w:rStyle w:val="a6"/>
                <w:color w:val="auto"/>
                <w:sz w:val="28"/>
                <w:szCs w:val="28"/>
                <w:u w:val="none"/>
              </w:rPr>
              <w:t>9</w:t>
            </w:r>
            <w:r w:rsidRPr="004E4F4D">
              <w:rPr>
                <w:rStyle w:val="a6"/>
                <w:color w:val="auto"/>
                <w:sz w:val="28"/>
                <w:szCs w:val="28"/>
                <w:u w:val="none"/>
              </w:rPr>
              <w:t xml:space="preserve"> года</w:t>
            </w:r>
          </w:p>
        </w:tc>
      </w:tr>
    </w:tbl>
    <w:p w:rsidR="00416170" w:rsidRPr="004E4F4D" w:rsidRDefault="00416170" w:rsidP="00CF0385">
      <w:pPr>
        <w:widowControl w:val="0"/>
        <w:suppressLineNumbers/>
        <w:suppressAutoHyphens/>
        <w:jc w:val="right"/>
        <w:rPr>
          <w:sz w:val="28"/>
          <w:szCs w:val="28"/>
        </w:rPr>
        <w:sectPr w:rsidR="00416170" w:rsidRPr="004E4F4D" w:rsidSect="00065AAF">
          <w:pgSz w:w="11906" w:h="16838"/>
          <w:pgMar w:top="1134" w:right="851" w:bottom="1134" w:left="1418" w:header="720" w:footer="720" w:gutter="0"/>
          <w:cols w:space="720"/>
          <w:docGrid w:linePitch="360"/>
        </w:sectPr>
      </w:pPr>
    </w:p>
    <w:p w:rsidR="00C30B04" w:rsidRPr="00495949" w:rsidRDefault="00416170" w:rsidP="00CF0385">
      <w:pPr>
        <w:widowControl w:val="0"/>
        <w:suppressLineNumbers/>
        <w:suppressAutoHyphens/>
        <w:jc w:val="right"/>
        <w:rPr>
          <w:sz w:val="28"/>
          <w:szCs w:val="28"/>
        </w:rPr>
      </w:pPr>
      <w:r w:rsidRPr="00495949">
        <w:rPr>
          <w:sz w:val="28"/>
          <w:szCs w:val="28"/>
        </w:rPr>
        <w:lastRenderedPageBreak/>
        <w:t>Приложение № 1</w:t>
      </w:r>
      <w:r w:rsidR="00C30B04" w:rsidRPr="00495949">
        <w:rPr>
          <w:sz w:val="28"/>
          <w:szCs w:val="28"/>
        </w:rPr>
        <w:t xml:space="preserve"> </w:t>
      </w:r>
    </w:p>
    <w:p w:rsidR="00416170" w:rsidRPr="00495949" w:rsidRDefault="00C30B04" w:rsidP="00CF0385">
      <w:pPr>
        <w:widowControl w:val="0"/>
        <w:suppressLineNumbers/>
        <w:suppressAutoHyphens/>
        <w:jc w:val="right"/>
        <w:rPr>
          <w:sz w:val="28"/>
          <w:szCs w:val="28"/>
        </w:rPr>
      </w:pPr>
      <w:r w:rsidRPr="00495949">
        <w:rPr>
          <w:sz w:val="28"/>
          <w:szCs w:val="28"/>
        </w:rPr>
        <w:t xml:space="preserve">к договору поставки № </w:t>
      </w:r>
      <w:r w:rsidR="00416170" w:rsidRPr="00495949">
        <w:rPr>
          <w:sz w:val="28"/>
          <w:szCs w:val="28"/>
        </w:rPr>
        <w:t>_________</w:t>
      </w:r>
      <w:r w:rsidR="00FD2D19" w:rsidRPr="00495949">
        <w:rPr>
          <w:sz w:val="28"/>
          <w:szCs w:val="28"/>
        </w:rPr>
        <w:t>___ от «___» _____</w:t>
      </w:r>
      <w:r w:rsidR="00416170" w:rsidRPr="00495949">
        <w:rPr>
          <w:sz w:val="28"/>
          <w:szCs w:val="28"/>
        </w:rPr>
        <w:t>______ 201</w:t>
      </w:r>
      <w:r w:rsidR="00C90093" w:rsidRPr="00495949">
        <w:rPr>
          <w:sz w:val="28"/>
          <w:szCs w:val="28"/>
        </w:rPr>
        <w:t>9</w:t>
      </w:r>
      <w:r w:rsidR="00416170" w:rsidRPr="00495949">
        <w:rPr>
          <w:sz w:val="28"/>
          <w:szCs w:val="28"/>
        </w:rPr>
        <w:t xml:space="preserve"> года</w:t>
      </w:r>
    </w:p>
    <w:p w:rsidR="00416170" w:rsidRPr="00495949" w:rsidRDefault="00416170" w:rsidP="00CF0385">
      <w:pPr>
        <w:widowControl w:val="0"/>
        <w:suppressLineNumbers/>
        <w:suppressAutoHyphens/>
        <w:jc w:val="right"/>
        <w:rPr>
          <w:sz w:val="28"/>
          <w:szCs w:val="28"/>
        </w:rPr>
      </w:pPr>
    </w:p>
    <w:p w:rsidR="00FD2D19" w:rsidRPr="00495949" w:rsidRDefault="00C30B04" w:rsidP="00CF0385">
      <w:pPr>
        <w:widowControl w:val="0"/>
        <w:suppressLineNumbers/>
        <w:suppressAutoHyphens/>
        <w:jc w:val="center"/>
        <w:rPr>
          <w:sz w:val="28"/>
          <w:szCs w:val="28"/>
        </w:rPr>
      </w:pPr>
      <w:r w:rsidRPr="00495949">
        <w:rPr>
          <w:sz w:val="28"/>
          <w:szCs w:val="28"/>
        </w:rPr>
        <w:t>СПЕЦИФИКАЦИЯ</w:t>
      </w:r>
    </w:p>
    <w:p w:rsidR="00416170" w:rsidRPr="00495949" w:rsidRDefault="00416170" w:rsidP="00CF0385">
      <w:pPr>
        <w:widowControl w:val="0"/>
        <w:suppressLineNumbers/>
        <w:suppressAutoHyphens/>
        <w:jc w:val="both"/>
        <w:rPr>
          <w:sz w:val="28"/>
          <w:szCs w:val="28"/>
        </w:rPr>
      </w:pPr>
      <w:r w:rsidRPr="00495949">
        <w:rPr>
          <w:sz w:val="28"/>
          <w:szCs w:val="28"/>
        </w:rPr>
        <w:t xml:space="preserve">город Ноябрьск                             </w:t>
      </w:r>
      <w:r w:rsidR="00445502" w:rsidRPr="00495949">
        <w:rPr>
          <w:sz w:val="28"/>
          <w:szCs w:val="28"/>
        </w:rPr>
        <w:t xml:space="preserve">                          </w:t>
      </w:r>
      <w:r w:rsidR="00FD2D19" w:rsidRPr="00495949">
        <w:rPr>
          <w:sz w:val="28"/>
          <w:szCs w:val="28"/>
        </w:rPr>
        <w:t xml:space="preserve">        </w:t>
      </w:r>
      <w:r w:rsidR="00BD6993">
        <w:rPr>
          <w:sz w:val="28"/>
          <w:szCs w:val="28"/>
        </w:rPr>
        <w:t xml:space="preserve">                                                                      </w:t>
      </w:r>
      <w:r w:rsidR="00FD2D19" w:rsidRPr="00495949">
        <w:rPr>
          <w:sz w:val="28"/>
          <w:szCs w:val="28"/>
        </w:rPr>
        <w:t>«___» ___________ 201</w:t>
      </w:r>
      <w:r w:rsidR="00C90093" w:rsidRPr="00495949">
        <w:rPr>
          <w:sz w:val="28"/>
          <w:szCs w:val="28"/>
        </w:rPr>
        <w:t>9</w:t>
      </w:r>
      <w:r w:rsidR="00FD2D19" w:rsidRPr="00495949">
        <w:rPr>
          <w:sz w:val="28"/>
          <w:szCs w:val="28"/>
        </w:rPr>
        <w:t xml:space="preserve"> года</w:t>
      </w:r>
    </w:p>
    <w:p w:rsidR="00416170" w:rsidRPr="00495949" w:rsidRDefault="00416170" w:rsidP="00CF0385">
      <w:pPr>
        <w:widowControl w:val="0"/>
        <w:suppressLineNumbers/>
        <w:suppressAutoHyphens/>
        <w:jc w:val="both"/>
        <w:rPr>
          <w:sz w:val="28"/>
          <w:szCs w:val="28"/>
        </w:rPr>
      </w:pPr>
    </w:p>
    <w:p w:rsidR="00FD6FD5" w:rsidRPr="00495949" w:rsidRDefault="00416170" w:rsidP="00CF0385">
      <w:pPr>
        <w:pStyle w:val="a9"/>
        <w:widowControl w:val="0"/>
        <w:suppressLineNumbers/>
        <w:suppressAutoHyphens/>
        <w:spacing w:after="0"/>
        <w:ind w:left="0" w:firstLine="567"/>
        <w:jc w:val="both"/>
        <w:rPr>
          <w:sz w:val="28"/>
          <w:szCs w:val="28"/>
        </w:rPr>
      </w:pPr>
      <w:r w:rsidRPr="00495949">
        <w:rPr>
          <w:bCs/>
          <w:sz w:val="28"/>
          <w:szCs w:val="28"/>
        </w:rPr>
        <w:t>Общество с ограниченной ответственностью «Газпром добыча Ноябрьск»</w:t>
      </w:r>
      <w:r w:rsidRPr="00495949">
        <w:rPr>
          <w:sz w:val="28"/>
          <w:szCs w:val="28"/>
        </w:rPr>
        <w:t xml:space="preserve">, именуемое в дальнейшем </w:t>
      </w:r>
      <w:r w:rsidRPr="00495949">
        <w:rPr>
          <w:bCs/>
          <w:sz w:val="28"/>
          <w:szCs w:val="28"/>
        </w:rPr>
        <w:t>«Покупатель»</w:t>
      </w:r>
      <w:r w:rsidR="00FD6FD5" w:rsidRPr="00495949">
        <w:rPr>
          <w:sz w:val="28"/>
          <w:szCs w:val="28"/>
        </w:rPr>
        <w:t xml:space="preserve">, в лице генерального </w:t>
      </w:r>
      <w:r w:rsidRPr="00495949">
        <w:rPr>
          <w:sz w:val="28"/>
          <w:szCs w:val="28"/>
        </w:rPr>
        <w:t xml:space="preserve">директора </w:t>
      </w:r>
      <w:r w:rsidR="00C637B8" w:rsidRPr="00495949">
        <w:rPr>
          <w:sz w:val="28"/>
          <w:szCs w:val="28"/>
        </w:rPr>
        <w:t>Крутикова Игоря Викторовича</w:t>
      </w:r>
      <w:r w:rsidR="00FD6FD5" w:rsidRPr="00495949">
        <w:rPr>
          <w:sz w:val="28"/>
          <w:szCs w:val="28"/>
        </w:rPr>
        <w:t xml:space="preserve">, </w:t>
      </w:r>
      <w:r w:rsidRPr="00495949">
        <w:rPr>
          <w:sz w:val="28"/>
          <w:szCs w:val="28"/>
        </w:rPr>
        <w:t xml:space="preserve">действующего на </w:t>
      </w:r>
      <w:r w:rsidR="007E233A" w:rsidRPr="00495949">
        <w:rPr>
          <w:sz w:val="28"/>
          <w:szCs w:val="28"/>
        </w:rPr>
        <w:t>основании Устава</w:t>
      </w:r>
      <w:r w:rsidR="00FD6FD5" w:rsidRPr="00495949">
        <w:rPr>
          <w:sz w:val="28"/>
          <w:szCs w:val="28"/>
        </w:rPr>
        <w:t>, с одной стороны, и</w:t>
      </w:r>
    </w:p>
    <w:p w:rsidR="00495949" w:rsidRPr="008F1CED" w:rsidRDefault="008F1CED" w:rsidP="00CF0385">
      <w:pPr>
        <w:widowControl w:val="0"/>
        <w:suppressLineNumbers/>
        <w:shd w:val="clear" w:color="auto" w:fill="FFFFFF"/>
        <w:suppressAutoHyphens/>
        <w:ind w:firstLine="567"/>
        <w:jc w:val="both"/>
        <w:rPr>
          <w:spacing w:val="2"/>
          <w:sz w:val="28"/>
          <w:szCs w:val="28"/>
        </w:rPr>
      </w:pPr>
      <w:r>
        <w:rPr>
          <w:rFonts w:eastAsia="Batang"/>
          <w:sz w:val="28"/>
          <w:szCs w:val="28"/>
          <w:lang w:eastAsia="ko-KR"/>
        </w:rPr>
        <w:t xml:space="preserve">________________________________________________________________ , именуемое в дальнейшем </w:t>
      </w:r>
      <w:r>
        <w:rPr>
          <w:spacing w:val="-2"/>
          <w:sz w:val="28"/>
          <w:szCs w:val="28"/>
        </w:rPr>
        <w:t xml:space="preserve">«Поставщик», </w:t>
      </w:r>
      <w:r>
        <w:rPr>
          <w:spacing w:val="1"/>
          <w:sz w:val="28"/>
          <w:szCs w:val="28"/>
        </w:rPr>
        <w:t xml:space="preserve">в лице </w:t>
      </w:r>
      <w:r>
        <w:rPr>
          <w:rFonts w:eastAsia="Batang"/>
          <w:sz w:val="28"/>
          <w:szCs w:val="28"/>
          <w:lang w:eastAsia="ko-KR"/>
        </w:rPr>
        <w:t xml:space="preserve">_______________________________________________ </w:t>
      </w:r>
      <w:r>
        <w:rPr>
          <w:sz w:val="28"/>
          <w:szCs w:val="28"/>
        </w:rPr>
        <w:t xml:space="preserve">, </w:t>
      </w:r>
      <w:r>
        <w:rPr>
          <w:spacing w:val="2"/>
          <w:sz w:val="28"/>
          <w:szCs w:val="28"/>
        </w:rPr>
        <w:t>действующего на основании ________________________ _________________________ , с</w:t>
      </w:r>
      <w:r>
        <w:rPr>
          <w:spacing w:val="-1"/>
          <w:sz w:val="28"/>
          <w:szCs w:val="28"/>
        </w:rPr>
        <w:t xml:space="preserve"> другой стороны, совместно в дальнейшем </w:t>
      </w:r>
      <w:r>
        <w:rPr>
          <w:spacing w:val="2"/>
          <w:sz w:val="28"/>
          <w:szCs w:val="28"/>
        </w:rPr>
        <w:t>именуемые «Стороны», а по отдельности «Сторона»</w:t>
      </w:r>
      <w:r w:rsidR="00416170" w:rsidRPr="00495949">
        <w:rPr>
          <w:sz w:val="28"/>
          <w:szCs w:val="28"/>
        </w:rPr>
        <w:t xml:space="preserve">, составили настоящую спецификацию к договору поставки </w:t>
      </w:r>
      <w:r w:rsidR="00F27273" w:rsidRPr="00495949">
        <w:rPr>
          <w:sz w:val="28"/>
          <w:szCs w:val="28"/>
        </w:rPr>
        <w:t xml:space="preserve">№ ____________ от «___» ___________ 2019 года </w:t>
      </w:r>
      <w:r w:rsidR="00416170" w:rsidRPr="00495949">
        <w:rPr>
          <w:sz w:val="28"/>
          <w:szCs w:val="28"/>
        </w:rPr>
        <w:t>о нижеследующем:</w:t>
      </w:r>
    </w:p>
    <w:p w:rsidR="00FD6FD5" w:rsidRPr="001C0BD5" w:rsidRDefault="00FD6FD5" w:rsidP="00CF0385">
      <w:pPr>
        <w:widowControl w:val="0"/>
        <w:suppressLineNumbers/>
        <w:suppressAutoHyphens/>
        <w:ind w:firstLine="567"/>
        <w:rPr>
          <w:sz w:val="18"/>
          <w:szCs w:val="18"/>
        </w:rPr>
      </w:pPr>
    </w:p>
    <w:p w:rsidR="00416170" w:rsidRDefault="00416170" w:rsidP="00CF0385">
      <w:pPr>
        <w:pStyle w:val="a4"/>
        <w:widowControl w:val="0"/>
        <w:numPr>
          <w:ilvl w:val="1"/>
          <w:numId w:val="6"/>
        </w:numPr>
        <w:suppressLineNumbers/>
        <w:tabs>
          <w:tab w:val="clear" w:pos="1440"/>
          <w:tab w:val="num" w:pos="1134"/>
        </w:tabs>
        <w:suppressAutoHyphens/>
        <w:ind w:left="0" w:firstLine="567"/>
        <w:jc w:val="both"/>
        <w:rPr>
          <w:sz w:val="28"/>
          <w:szCs w:val="28"/>
        </w:rPr>
      </w:pPr>
      <w:r w:rsidRPr="00BD6993">
        <w:rPr>
          <w:sz w:val="28"/>
          <w:szCs w:val="28"/>
        </w:rPr>
        <w:t>Обязательства Сторон:</w:t>
      </w:r>
      <w:r w:rsidR="00BD6993" w:rsidRPr="00BD6993">
        <w:rPr>
          <w:sz w:val="28"/>
          <w:szCs w:val="28"/>
        </w:rPr>
        <w:t xml:space="preserve"> </w:t>
      </w:r>
      <w:r w:rsidRPr="00BD6993">
        <w:rPr>
          <w:sz w:val="28"/>
          <w:szCs w:val="28"/>
        </w:rPr>
        <w:t xml:space="preserve">Поставщик обязуется </w:t>
      </w:r>
      <w:r w:rsidR="00D36653">
        <w:rPr>
          <w:sz w:val="28"/>
          <w:szCs w:val="28"/>
        </w:rPr>
        <w:t>передать</w:t>
      </w:r>
      <w:r w:rsidRPr="00BD6993">
        <w:rPr>
          <w:sz w:val="28"/>
          <w:szCs w:val="28"/>
        </w:rPr>
        <w:t xml:space="preserve"> Покупателю ТМЦ, а Покупатель обязуется прин</w:t>
      </w:r>
      <w:r w:rsidR="00BD6993" w:rsidRPr="00BD6993">
        <w:rPr>
          <w:sz w:val="28"/>
          <w:szCs w:val="28"/>
        </w:rPr>
        <w:t>ять и оплатить поставленные ТМЦ</w:t>
      </w:r>
      <w:r w:rsidR="00477D66">
        <w:rPr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8"/>
        <w:gridCol w:w="4321"/>
        <w:gridCol w:w="850"/>
        <w:gridCol w:w="850"/>
        <w:gridCol w:w="1983"/>
        <w:gridCol w:w="2056"/>
        <w:gridCol w:w="1366"/>
        <w:gridCol w:w="2495"/>
      </w:tblGrid>
      <w:tr w:rsidR="00672BCB" w:rsidRPr="001C0BD5" w:rsidTr="00672BCB">
        <w:trPr>
          <w:trHeight w:val="1260"/>
        </w:trPr>
        <w:tc>
          <w:tcPr>
            <w:tcW w:w="219" w:type="pct"/>
            <w:vAlign w:val="center"/>
          </w:tcPr>
          <w:p w:rsidR="001C0BD5" w:rsidRPr="001C0BD5" w:rsidRDefault="001C0BD5" w:rsidP="001C0BD5">
            <w:pPr>
              <w:rPr>
                <w:b/>
                <w:sz w:val="28"/>
                <w:szCs w:val="28"/>
              </w:rPr>
            </w:pPr>
          </w:p>
          <w:p w:rsidR="001C0BD5" w:rsidRPr="001C0BD5" w:rsidRDefault="001C0BD5" w:rsidP="001C0BD5">
            <w:pPr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484" w:type="pct"/>
            <w:vAlign w:val="center"/>
          </w:tcPr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292" w:type="pct"/>
            <w:vAlign w:val="center"/>
          </w:tcPr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>Ед. изм.</w:t>
            </w:r>
          </w:p>
        </w:tc>
        <w:tc>
          <w:tcPr>
            <w:tcW w:w="292" w:type="pct"/>
            <w:vAlign w:val="center"/>
          </w:tcPr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>Кол-во, шт.</w:t>
            </w:r>
          </w:p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81" w:type="pct"/>
            <w:vAlign w:val="center"/>
          </w:tcPr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 xml:space="preserve">Цена </w:t>
            </w:r>
          </w:p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>за ед. товара</w:t>
            </w:r>
          </w:p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>без НДС,</w:t>
            </w:r>
          </w:p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>руб.</w:t>
            </w:r>
          </w:p>
        </w:tc>
        <w:tc>
          <w:tcPr>
            <w:tcW w:w="706" w:type="pct"/>
            <w:vAlign w:val="center"/>
          </w:tcPr>
          <w:p w:rsidR="001C0BD5" w:rsidRPr="001C0BD5" w:rsidRDefault="00377D8D" w:rsidP="00377D8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  <w:r w:rsidR="001C0BD5" w:rsidRPr="001C0BD5">
              <w:rPr>
                <w:b/>
                <w:sz w:val="28"/>
                <w:szCs w:val="28"/>
              </w:rPr>
              <w:t>, без НДС, руб.</w:t>
            </w:r>
          </w:p>
        </w:tc>
        <w:tc>
          <w:tcPr>
            <w:tcW w:w="469" w:type="pct"/>
            <w:vAlign w:val="center"/>
          </w:tcPr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>Сумма НДС, руб.</w:t>
            </w:r>
          </w:p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 xml:space="preserve">Общая сумма, </w:t>
            </w:r>
          </w:p>
          <w:p w:rsidR="001C0BD5" w:rsidRPr="001C0BD5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1C0BD5">
              <w:rPr>
                <w:b/>
                <w:sz w:val="28"/>
                <w:szCs w:val="28"/>
              </w:rPr>
              <w:t>с НДС, руб.</w:t>
            </w:r>
            <w:r w:rsidRPr="001C0BD5">
              <w:rPr>
                <w:b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672BCB" w:rsidRPr="001C0BD5" w:rsidTr="00672BCB">
        <w:tc>
          <w:tcPr>
            <w:tcW w:w="219" w:type="pct"/>
          </w:tcPr>
          <w:p w:rsidR="001C0BD5" w:rsidRPr="001C0BD5" w:rsidRDefault="001C0BD5" w:rsidP="005C4B39">
            <w:pPr>
              <w:jc w:val="center"/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1</w:t>
            </w:r>
          </w:p>
        </w:tc>
        <w:tc>
          <w:tcPr>
            <w:tcW w:w="1484" w:type="pct"/>
          </w:tcPr>
          <w:p w:rsidR="001C0BD5" w:rsidRPr="001C0BD5" w:rsidRDefault="001C0BD5" w:rsidP="005C4B39">
            <w:pPr>
              <w:jc w:val="center"/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2</w:t>
            </w:r>
          </w:p>
        </w:tc>
        <w:tc>
          <w:tcPr>
            <w:tcW w:w="292" w:type="pct"/>
          </w:tcPr>
          <w:p w:rsidR="001C0BD5" w:rsidRPr="001C0BD5" w:rsidRDefault="001C0BD5" w:rsidP="005C4B39">
            <w:pPr>
              <w:jc w:val="center"/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3</w:t>
            </w:r>
          </w:p>
        </w:tc>
        <w:tc>
          <w:tcPr>
            <w:tcW w:w="292" w:type="pct"/>
          </w:tcPr>
          <w:p w:rsidR="001C0BD5" w:rsidRPr="001C0BD5" w:rsidRDefault="001C0BD5" w:rsidP="005C4B39">
            <w:pPr>
              <w:jc w:val="center"/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4</w:t>
            </w:r>
          </w:p>
        </w:tc>
        <w:tc>
          <w:tcPr>
            <w:tcW w:w="681" w:type="pct"/>
          </w:tcPr>
          <w:p w:rsidR="001C0BD5" w:rsidRPr="001C0BD5" w:rsidRDefault="001C0BD5" w:rsidP="005C4B39">
            <w:pPr>
              <w:jc w:val="center"/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6</w:t>
            </w:r>
          </w:p>
        </w:tc>
        <w:tc>
          <w:tcPr>
            <w:tcW w:w="706" w:type="pct"/>
          </w:tcPr>
          <w:p w:rsidR="001C0BD5" w:rsidRPr="001C0BD5" w:rsidRDefault="001C0BD5" w:rsidP="005C4B39">
            <w:pPr>
              <w:jc w:val="center"/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7</w:t>
            </w:r>
          </w:p>
        </w:tc>
        <w:tc>
          <w:tcPr>
            <w:tcW w:w="469" w:type="pct"/>
          </w:tcPr>
          <w:p w:rsidR="001C0BD5" w:rsidRPr="001C0BD5" w:rsidRDefault="001C0BD5" w:rsidP="005C4B39">
            <w:pPr>
              <w:jc w:val="center"/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8</w:t>
            </w:r>
          </w:p>
        </w:tc>
        <w:tc>
          <w:tcPr>
            <w:tcW w:w="858" w:type="pct"/>
          </w:tcPr>
          <w:p w:rsidR="001C0BD5" w:rsidRPr="001C0BD5" w:rsidRDefault="001C0BD5" w:rsidP="005C4B39">
            <w:pPr>
              <w:jc w:val="center"/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9</w:t>
            </w:r>
          </w:p>
        </w:tc>
      </w:tr>
      <w:tr w:rsidR="00672BCB" w:rsidRPr="001C0BD5" w:rsidTr="00672BCB">
        <w:tc>
          <w:tcPr>
            <w:tcW w:w="219" w:type="pct"/>
            <w:vAlign w:val="center"/>
          </w:tcPr>
          <w:p w:rsidR="001C0BD5" w:rsidRPr="009B7408" w:rsidRDefault="001C0BD5" w:rsidP="005C4B39">
            <w:pPr>
              <w:jc w:val="center"/>
              <w:rPr>
                <w:b/>
                <w:sz w:val="28"/>
                <w:szCs w:val="28"/>
              </w:rPr>
            </w:pPr>
            <w:r w:rsidRPr="009B7408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484" w:type="pct"/>
            <w:vAlign w:val="center"/>
          </w:tcPr>
          <w:p w:rsidR="001C0BD5" w:rsidRPr="009B7408" w:rsidRDefault="001C0BD5" w:rsidP="00672BCB">
            <w:pPr>
              <w:ind w:right="-108"/>
              <w:rPr>
                <w:b/>
                <w:sz w:val="28"/>
                <w:szCs w:val="28"/>
              </w:rPr>
            </w:pPr>
            <w:r w:rsidRPr="009B7408">
              <w:rPr>
                <w:b/>
                <w:sz w:val="28"/>
                <w:szCs w:val="28"/>
              </w:rPr>
              <w:t xml:space="preserve">Корпоративные новогодние подарки </w:t>
            </w:r>
          </w:p>
        </w:tc>
        <w:tc>
          <w:tcPr>
            <w:tcW w:w="292" w:type="pct"/>
            <w:vAlign w:val="center"/>
          </w:tcPr>
          <w:p w:rsidR="001C0BD5" w:rsidRPr="009B7408" w:rsidRDefault="00377D8D" w:rsidP="005C4B3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шт.</w:t>
            </w:r>
          </w:p>
        </w:tc>
        <w:tc>
          <w:tcPr>
            <w:tcW w:w="292" w:type="pct"/>
            <w:vAlign w:val="center"/>
          </w:tcPr>
          <w:p w:rsidR="001C0BD5" w:rsidRPr="009B7408" w:rsidRDefault="00377D8D" w:rsidP="00672BC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</w:t>
            </w:r>
          </w:p>
        </w:tc>
        <w:tc>
          <w:tcPr>
            <w:tcW w:w="681" w:type="pct"/>
            <w:vAlign w:val="center"/>
          </w:tcPr>
          <w:p w:rsidR="001C0BD5" w:rsidRPr="009B7408" w:rsidRDefault="001C0BD5" w:rsidP="005C4B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pct"/>
            <w:vAlign w:val="center"/>
          </w:tcPr>
          <w:p w:rsidR="001C0BD5" w:rsidRPr="009B7408" w:rsidRDefault="001C0BD5" w:rsidP="005C4B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9" w:type="pct"/>
            <w:vAlign w:val="center"/>
          </w:tcPr>
          <w:p w:rsidR="001C0BD5" w:rsidRPr="009B7408" w:rsidRDefault="001C0BD5" w:rsidP="005C4B3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1C0BD5" w:rsidRPr="009B7408" w:rsidRDefault="001C0BD5" w:rsidP="005C4B39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72BCB" w:rsidRPr="001C0BD5" w:rsidTr="00672BCB">
        <w:tc>
          <w:tcPr>
            <w:tcW w:w="219" w:type="pct"/>
          </w:tcPr>
          <w:p w:rsidR="001C0BD5" w:rsidRPr="001C0BD5" w:rsidRDefault="001C0BD5" w:rsidP="001C0BD5">
            <w:pPr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1</w:t>
            </w:r>
            <w:r w:rsidR="009B7408">
              <w:rPr>
                <w:sz w:val="28"/>
                <w:szCs w:val="28"/>
              </w:rPr>
              <w:t>.1.</w:t>
            </w:r>
          </w:p>
        </w:tc>
        <w:tc>
          <w:tcPr>
            <w:tcW w:w="1484" w:type="pct"/>
          </w:tcPr>
          <w:p w:rsidR="001C0BD5" w:rsidRPr="001C0BD5" w:rsidRDefault="001C0BD5" w:rsidP="001C0BD5">
            <w:pPr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Наименование подарочной упаковки:</w:t>
            </w:r>
          </w:p>
          <w:p w:rsidR="001C0BD5" w:rsidRPr="001C0BD5" w:rsidRDefault="001C0BD5" w:rsidP="001C0BD5">
            <w:pPr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(участнику необходимо расписать состав подарочной упаковки)</w:t>
            </w:r>
          </w:p>
        </w:tc>
        <w:tc>
          <w:tcPr>
            <w:tcW w:w="292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vAlign w:val="center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</w:tr>
      <w:tr w:rsidR="00672BCB" w:rsidRPr="001C0BD5" w:rsidTr="00672BCB">
        <w:tc>
          <w:tcPr>
            <w:tcW w:w="219" w:type="pct"/>
          </w:tcPr>
          <w:p w:rsidR="001C0BD5" w:rsidRPr="001C0BD5" w:rsidRDefault="009B7408" w:rsidP="001C0B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  <w:r w:rsidR="001C0BD5" w:rsidRPr="001C0B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84" w:type="pct"/>
          </w:tcPr>
          <w:p w:rsidR="001C0BD5" w:rsidRPr="001C0BD5" w:rsidRDefault="001C0BD5" w:rsidP="001C0BD5">
            <w:pPr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Набор вложений:</w:t>
            </w:r>
          </w:p>
        </w:tc>
        <w:tc>
          <w:tcPr>
            <w:tcW w:w="292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vAlign w:val="center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</w:tr>
      <w:tr w:rsidR="00672BCB" w:rsidRPr="001C0BD5" w:rsidTr="00672BCB">
        <w:tc>
          <w:tcPr>
            <w:tcW w:w="219" w:type="pct"/>
          </w:tcPr>
          <w:p w:rsidR="001C0BD5" w:rsidRPr="001C0BD5" w:rsidRDefault="001C0BD5" w:rsidP="001C0BD5">
            <w:pPr>
              <w:rPr>
                <w:sz w:val="28"/>
                <w:szCs w:val="28"/>
              </w:rPr>
            </w:pPr>
          </w:p>
        </w:tc>
        <w:tc>
          <w:tcPr>
            <w:tcW w:w="1484" w:type="pct"/>
          </w:tcPr>
          <w:p w:rsidR="001C0BD5" w:rsidRPr="001C0BD5" w:rsidRDefault="001C0BD5" w:rsidP="001C0BD5">
            <w:pPr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1. кондитерские шоколадные изделия 4 видов (участнику необходимо расписать состав вложения)</w:t>
            </w:r>
          </w:p>
        </w:tc>
        <w:tc>
          <w:tcPr>
            <w:tcW w:w="292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vAlign w:val="center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</w:tr>
      <w:tr w:rsidR="00672BCB" w:rsidRPr="001C0BD5" w:rsidTr="00672BCB">
        <w:tc>
          <w:tcPr>
            <w:tcW w:w="219" w:type="pct"/>
          </w:tcPr>
          <w:p w:rsidR="001C0BD5" w:rsidRPr="001C0BD5" w:rsidRDefault="001C0BD5" w:rsidP="001C0BD5">
            <w:pPr>
              <w:rPr>
                <w:sz w:val="28"/>
                <w:szCs w:val="28"/>
              </w:rPr>
            </w:pPr>
          </w:p>
        </w:tc>
        <w:tc>
          <w:tcPr>
            <w:tcW w:w="1484" w:type="pct"/>
          </w:tcPr>
          <w:p w:rsidR="001C0BD5" w:rsidRPr="001C0BD5" w:rsidRDefault="001C0BD5" w:rsidP="001C0BD5">
            <w:pPr>
              <w:tabs>
                <w:tab w:val="left" w:pos="318"/>
                <w:tab w:val="left" w:pos="993"/>
              </w:tabs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2. кондитерские изделия с северной тематикой 2 вида (участнику необходимо расписать состав вложения).</w:t>
            </w:r>
          </w:p>
        </w:tc>
        <w:tc>
          <w:tcPr>
            <w:tcW w:w="292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2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pct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vAlign w:val="center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1C0BD5" w:rsidRPr="001C0BD5" w:rsidRDefault="001C0BD5" w:rsidP="001C0BD5">
            <w:pPr>
              <w:jc w:val="center"/>
              <w:rPr>
                <w:sz w:val="28"/>
                <w:szCs w:val="28"/>
              </w:rPr>
            </w:pPr>
          </w:p>
        </w:tc>
      </w:tr>
      <w:tr w:rsidR="00672BCB" w:rsidRPr="001C0BD5" w:rsidTr="00672BCB">
        <w:tc>
          <w:tcPr>
            <w:tcW w:w="219" w:type="pct"/>
            <w:vAlign w:val="center"/>
          </w:tcPr>
          <w:p w:rsidR="001C0BD5" w:rsidRPr="009B7408" w:rsidRDefault="001C0BD5" w:rsidP="001C0BD5">
            <w:pPr>
              <w:jc w:val="center"/>
              <w:rPr>
                <w:b/>
                <w:sz w:val="28"/>
                <w:szCs w:val="28"/>
              </w:rPr>
            </w:pPr>
            <w:r w:rsidRPr="009B7408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84" w:type="pct"/>
            <w:vAlign w:val="center"/>
          </w:tcPr>
          <w:p w:rsidR="001C0BD5" w:rsidRPr="009B7408" w:rsidRDefault="001C0BD5" w:rsidP="00672BCB">
            <w:pPr>
              <w:ind w:right="-108"/>
              <w:rPr>
                <w:b/>
                <w:sz w:val="28"/>
                <w:szCs w:val="28"/>
              </w:rPr>
            </w:pPr>
            <w:r w:rsidRPr="009B7408">
              <w:rPr>
                <w:b/>
                <w:sz w:val="28"/>
                <w:szCs w:val="28"/>
              </w:rPr>
              <w:t>Детские новогодние подарки "Дети 0-14 лет"</w:t>
            </w:r>
          </w:p>
        </w:tc>
        <w:tc>
          <w:tcPr>
            <w:tcW w:w="292" w:type="pct"/>
            <w:vAlign w:val="center"/>
          </w:tcPr>
          <w:p w:rsidR="001C0BD5" w:rsidRPr="009B7408" w:rsidRDefault="00377D8D" w:rsidP="001C0B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шт.</w:t>
            </w:r>
          </w:p>
        </w:tc>
        <w:tc>
          <w:tcPr>
            <w:tcW w:w="292" w:type="pct"/>
            <w:vAlign w:val="center"/>
          </w:tcPr>
          <w:p w:rsidR="001C0BD5" w:rsidRPr="009B7408" w:rsidRDefault="00377D8D" w:rsidP="00672BCB">
            <w:pPr>
              <w:ind w:left="-133" w:right="-134"/>
              <w:jc w:val="center"/>
              <w:rPr>
                <w:b/>
                <w:sz w:val="28"/>
                <w:szCs w:val="28"/>
              </w:rPr>
            </w:pPr>
            <w:r w:rsidRPr="00377D8D">
              <w:rPr>
                <w:b/>
                <w:sz w:val="28"/>
                <w:szCs w:val="28"/>
              </w:rPr>
              <w:t>3</w:t>
            </w:r>
            <w:r>
              <w:rPr>
                <w:b/>
                <w:sz w:val="28"/>
                <w:szCs w:val="28"/>
              </w:rPr>
              <w:t xml:space="preserve"> </w:t>
            </w:r>
            <w:r w:rsidRPr="00377D8D">
              <w:rPr>
                <w:b/>
                <w:sz w:val="28"/>
                <w:szCs w:val="28"/>
              </w:rPr>
              <w:t>970</w:t>
            </w:r>
          </w:p>
        </w:tc>
        <w:tc>
          <w:tcPr>
            <w:tcW w:w="681" w:type="pct"/>
            <w:vAlign w:val="center"/>
          </w:tcPr>
          <w:p w:rsidR="001C0BD5" w:rsidRPr="009B7408" w:rsidRDefault="001C0BD5" w:rsidP="001C0B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06" w:type="pct"/>
            <w:vAlign w:val="center"/>
          </w:tcPr>
          <w:p w:rsidR="001C0BD5" w:rsidRPr="009B7408" w:rsidRDefault="001C0BD5" w:rsidP="001C0B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9" w:type="pct"/>
            <w:vAlign w:val="center"/>
          </w:tcPr>
          <w:p w:rsidR="001C0BD5" w:rsidRPr="009B7408" w:rsidRDefault="001C0BD5" w:rsidP="001C0BD5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1C0BD5" w:rsidRPr="009B7408" w:rsidRDefault="001C0BD5" w:rsidP="001C0BD5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72BCB" w:rsidRPr="001C0BD5" w:rsidTr="00672BCB">
        <w:tc>
          <w:tcPr>
            <w:tcW w:w="219" w:type="pct"/>
          </w:tcPr>
          <w:p w:rsidR="009B7408" w:rsidRPr="001C0BD5" w:rsidRDefault="009B7408" w:rsidP="009B740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1C0BD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84" w:type="pct"/>
          </w:tcPr>
          <w:p w:rsidR="009B7408" w:rsidRPr="001C0BD5" w:rsidRDefault="009B7408" w:rsidP="009B7408">
            <w:pPr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Упаковка детского новогоднего подарка (участнику необходимо расписать состав подарочной упаковки)</w:t>
            </w:r>
          </w:p>
        </w:tc>
        <w:tc>
          <w:tcPr>
            <w:tcW w:w="292" w:type="pct"/>
          </w:tcPr>
          <w:p w:rsidR="009B7408" w:rsidRPr="001C0BD5" w:rsidRDefault="009B7408" w:rsidP="009B7408">
            <w:pPr>
              <w:rPr>
                <w:sz w:val="28"/>
                <w:szCs w:val="28"/>
              </w:rPr>
            </w:pPr>
          </w:p>
        </w:tc>
        <w:tc>
          <w:tcPr>
            <w:tcW w:w="292" w:type="pct"/>
          </w:tcPr>
          <w:p w:rsidR="009B7408" w:rsidRPr="001C0BD5" w:rsidRDefault="009B7408" w:rsidP="009B7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</w:tcPr>
          <w:p w:rsidR="009B7408" w:rsidRPr="001C0BD5" w:rsidRDefault="009B7408" w:rsidP="009B7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pct"/>
          </w:tcPr>
          <w:p w:rsidR="009B7408" w:rsidRPr="001C0BD5" w:rsidRDefault="009B7408" w:rsidP="009B7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vAlign w:val="center"/>
          </w:tcPr>
          <w:p w:rsidR="009B7408" w:rsidRPr="009B7408" w:rsidRDefault="009B7408" w:rsidP="009B74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9B7408" w:rsidRPr="009B7408" w:rsidRDefault="009B7408" w:rsidP="009B74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72BCB" w:rsidRPr="001C0BD5" w:rsidTr="00672BCB">
        <w:tc>
          <w:tcPr>
            <w:tcW w:w="219" w:type="pct"/>
          </w:tcPr>
          <w:p w:rsidR="009B7408" w:rsidRPr="001C0BD5" w:rsidRDefault="009B7408" w:rsidP="009B7408">
            <w:pPr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.2.</w:t>
            </w:r>
          </w:p>
        </w:tc>
        <w:tc>
          <w:tcPr>
            <w:tcW w:w="1484" w:type="pct"/>
          </w:tcPr>
          <w:p w:rsidR="009B7408" w:rsidRPr="001C0BD5" w:rsidRDefault="009B7408" w:rsidP="009B7408">
            <w:pPr>
              <w:rPr>
                <w:sz w:val="28"/>
                <w:szCs w:val="28"/>
              </w:rPr>
            </w:pPr>
            <w:r w:rsidRPr="001C0BD5">
              <w:rPr>
                <w:sz w:val="28"/>
                <w:szCs w:val="28"/>
              </w:rPr>
              <w:t>Комплектация детского кондитерского набора (участнику необходимо расписать состав вложений)</w:t>
            </w:r>
          </w:p>
        </w:tc>
        <w:tc>
          <w:tcPr>
            <w:tcW w:w="292" w:type="pct"/>
          </w:tcPr>
          <w:p w:rsidR="009B7408" w:rsidRPr="001C0BD5" w:rsidRDefault="009B7408" w:rsidP="009B7408">
            <w:pPr>
              <w:rPr>
                <w:sz w:val="28"/>
                <w:szCs w:val="28"/>
              </w:rPr>
            </w:pPr>
          </w:p>
        </w:tc>
        <w:tc>
          <w:tcPr>
            <w:tcW w:w="292" w:type="pct"/>
          </w:tcPr>
          <w:p w:rsidR="009B7408" w:rsidRPr="001C0BD5" w:rsidRDefault="009B7408" w:rsidP="009B7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</w:tcPr>
          <w:p w:rsidR="009B7408" w:rsidRPr="001C0BD5" w:rsidRDefault="009B7408" w:rsidP="009B7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pct"/>
          </w:tcPr>
          <w:p w:rsidR="009B7408" w:rsidRPr="001C0BD5" w:rsidRDefault="009B7408" w:rsidP="009B7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vAlign w:val="center"/>
          </w:tcPr>
          <w:p w:rsidR="009B7408" w:rsidRPr="009B7408" w:rsidRDefault="009B7408" w:rsidP="009B74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9B7408" w:rsidRPr="009B7408" w:rsidRDefault="009B7408" w:rsidP="009B7408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672BCB" w:rsidRPr="001C0BD5" w:rsidTr="00672BCB">
        <w:tc>
          <w:tcPr>
            <w:tcW w:w="1702" w:type="pct"/>
            <w:gridSpan w:val="2"/>
          </w:tcPr>
          <w:p w:rsidR="00672BCB" w:rsidRPr="00672BCB" w:rsidRDefault="00672BCB" w:rsidP="00672BCB">
            <w:pPr>
              <w:jc w:val="right"/>
              <w:rPr>
                <w:b/>
                <w:sz w:val="28"/>
                <w:szCs w:val="28"/>
              </w:rPr>
            </w:pPr>
            <w:r w:rsidRPr="00672BCB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92" w:type="pct"/>
          </w:tcPr>
          <w:p w:rsidR="00672BCB" w:rsidRPr="001C0BD5" w:rsidRDefault="00672BCB" w:rsidP="009B7408">
            <w:pPr>
              <w:rPr>
                <w:sz w:val="28"/>
                <w:szCs w:val="28"/>
              </w:rPr>
            </w:pPr>
          </w:p>
        </w:tc>
        <w:tc>
          <w:tcPr>
            <w:tcW w:w="292" w:type="pct"/>
          </w:tcPr>
          <w:p w:rsidR="00672BCB" w:rsidRPr="001C0BD5" w:rsidRDefault="00672BCB" w:rsidP="009B7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1" w:type="pct"/>
          </w:tcPr>
          <w:p w:rsidR="00672BCB" w:rsidRPr="001C0BD5" w:rsidRDefault="00672BCB" w:rsidP="009B7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6" w:type="pct"/>
          </w:tcPr>
          <w:p w:rsidR="00672BCB" w:rsidRPr="001C0BD5" w:rsidRDefault="00672BCB" w:rsidP="009B740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9" w:type="pct"/>
            <w:vAlign w:val="center"/>
          </w:tcPr>
          <w:p w:rsidR="00672BCB" w:rsidRPr="009B7408" w:rsidRDefault="00672BCB" w:rsidP="009B740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58" w:type="pct"/>
            <w:vAlign w:val="center"/>
          </w:tcPr>
          <w:p w:rsidR="00672BCB" w:rsidRPr="009B7408" w:rsidRDefault="00672BCB" w:rsidP="009B7408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BD6993" w:rsidRPr="00BD6993" w:rsidRDefault="00BD6993" w:rsidP="00CF0385">
      <w:pPr>
        <w:widowControl w:val="0"/>
        <w:suppressLineNumbers/>
        <w:suppressAutoHyphens/>
        <w:jc w:val="center"/>
        <w:rPr>
          <w:sz w:val="14"/>
          <w:szCs w:val="28"/>
        </w:rPr>
      </w:pPr>
    </w:p>
    <w:p w:rsidR="00CD5A92" w:rsidRPr="00BD6993" w:rsidRDefault="00CD5A92" w:rsidP="00CF0385">
      <w:pPr>
        <w:pStyle w:val="a4"/>
        <w:widowControl w:val="0"/>
        <w:numPr>
          <w:ilvl w:val="1"/>
          <w:numId w:val="6"/>
        </w:numPr>
        <w:suppressLineNumbers/>
        <w:tabs>
          <w:tab w:val="clear" w:pos="1440"/>
          <w:tab w:val="num" w:pos="1134"/>
        </w:tabs>
        <w:suppressAutoHyphens/>
        <w:ind w:left="0" w:firstLine="567"/>
        <w:jc w:val="both"/>
        <w:rPr>
          <w:sz w:val="28"/>
          <w:szCs w:val="28"/>
        </w:rPr>
      </w:pPr>
      <w:r w:rsidRPr="00BD6993">
        <w:rPr>
          <w:sz w:val="28"/>
          <w:szCs w:val="28"/>
        </w:rPr>
        <w:t xml:space="preserve">Всего к оплате: _______ рублей ____ копеек </w:t>
      </w:r>
      <w:r w:rsidRPr="00BD6993">
        <w:rPr>
          <w:i/>
          <w:sz w:val="28"/>
          <w:szCs w:val="28"/>
        </w:rPr>
        <w:t xml:space="preserve">(в скобках сумма </w:t>
      </w:r>
      <w:r w:rsidR="00BD6993" w:rsidRPr="00BD6993">
        <w:rPr>
          <w:i/>
          <w:sz w:val="28"/>
          <w:szCs w:val="28"/>
        </w:rPr>
        <w:t>указывается прописью</w:t>
      </w:r>
      <w:r w:rsidRPr="00BD6993">
        <w:rPr>
          <w:i/>
          <w:sz w:val="28"/>
          <w:szCs w:val="28"/>
        </w:rPr>
        <w:t>)</w:t>
      </w:r>
      <w:r w:rsidRPr="00BD6993">
        <w:rPr>
          <w:sz w:val="28"/>
          <w:szCs w:val="28"/>
        </w:rPr>
        <w:t xml:space="preserve">, кроме того НДС_______ рублей ____ копеек </w:t>
      </w:r>
      <w:r w:rsidRPr="00BD6993">
        <w:rPr>
          <w:i/>
          <w:sz w:val="28"/>
          <w:szCs w:val="28"/>
        </w:rPr>
        <w:t xml:space="preserve">(в скобках сумма </w:t>
      </w:r>
      <w:r w:rsidR="00BD6993" w:rsidRPr="00BD6993">
        <w:rPr>
          <w:i/>
          <w:sz w:val="28"/>
          <w:szCs w:val="28"/>
        </w:rPr>
        <w:t>указывается прописью</w:t>
      </w:r>
      <w:r w:rsidRPr="00BD6993">
        <w:rPr>
          <w:i/>
          <w:sz w:val="28"/>
          <w:szCs w:val="28"/>
        </w:rPr>
        <w:t>)</w:t>
      </w:r>
      <w:r w:rsidRPr="00BD6993">
        <w:rPr>
          <w:sz w:val="28"/>
          <w:szCs w:val="28"/>
        </w:rPr>
        <w:t xml:space="preserve">, что составляет _______ рублей ____ копеек </w:t>
      </w:r>
      <w:r w:rsidRPr="00BD6993">
        <w:rPr>
          <w:i/>
          <w:sz w:val="28"/>
          <w:szCs w:val="28"/>
        </w:rPr>
        <w:t xml:space="preserve">(в скобках сумма </w:t>
      </w:r>
      <w:r w:rsidR="00BD6993" w:rsidRPr="00BD6993">
        <w:rPr>
          <w:i/>
          <w:sz w:val="28"/>
          <w:szCs w:val="28"/>
        </w:rPr>
        <w:t>указывается прописью</w:t>
      </w:r>
      <w:r w:rsidRPr="00BD6993">
        <w:rPr>
          <w:i/>
          <w:sz w:val="28"/>
          <w:szCs w:val="28"/>
        </w:rPr>
        <w:t>)</w:t>
      </w:r>
      <w:r w:rsidRPr="00BD6993">
        <w:rPr>
          <w:sz w:val="28"/>
          <w:szCs w:val="28"/>
        </w:rPr>
        <w:t xml:space="preserve"> с НДС ___ </w:t>
      </w:r>
      <w:r w:rsidR="00EC38A4" w:rsidRPr="00BD6993">
        <w:rPr>
          <w:sz w:val="28"/>
          <w:szCs w:val="28"/>
        </w:rPr>
        <w:t>20</w:t>
      </w:r>
      <w:r w:rsidRPr="00BD6993">
        <w:rPr>
          <w:sz w:val="28"/>
          <w:szCs w:val="28"/>
        </w:rPr>
        <w:t xml:space="preserve">%. </w:t>
      </w:r>
    </w:p>
    <w:p w:rsidR="00CD5A92" w:rsidRPr="00BD6993" w:rsidRDefault="00CD5A92" w:rsidP="00CF0385">
      <w:pPr>
        <w:widowControl w:val="0"/>
        <w:suppressLineNumbers/>
        <w:suppressAutoHyphens/>
        <w:ind w:firstLine="567"/>
        <w:jc w:val="both"/>
        <w:rPr>
          <w:sz w:val="28"/>
          <w:szCs w:val="28"/>
        </w:rPr>
      </w:pPr>
      <w:r w:rsidRPr="00BD6993">
        <w:rPr>
          <w:sz w:val="28"/>
          <w:szCs w:val="28"/>
        </w:rPr>
        <w:t xml:space="preserve">Сумма Договора включает все расходы Поставщика, связанные с исполнением Договора, включая расходы по доставке ТМЦ Покупателю; 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   </w:t>
      </w:r>
    </w:p>
    <w:p w:rsidR="00BD6993" w:rsidRDefault="00416170" w:rsidP="00CF0385">
      <w:pPr>
        <w:pStyle w:val="a4"/>
        <w:widowControl w:val="0"/>
        <w:numPr>
          <w:ilvl w:val="1"/>
          <w:numId w:val="6"/>
        </w:numPr>
        <w:suppressLineNumbers/>
        <w:tabs>
          <w:tab w:val="clear" w:pos="1440"/>
          <w:tab w:val="num" w:pos="1134"/>
        </w:tabs>
        <w:suppressAutoHyphens/>
        <w:ind w:left="0" w:firstLine="567"/>
        <w:jc w:val="both"/>
        <w:rPr>
          <w:sz w:val="28"/>
          <w:szCs w:val="28"/>
        </w:rPr>
      </w:pPr>
      <w:r w:rsidRPr="00BD6993">
        <w:rPr>
          <w:sz w:val="28"/>
          <w:szCs w:val="28"/>
        </w:rPr>
        <w:t>Условия поставки:</w:t>
      </w:r>
      <w:r w:rsidR="00BD6993">
        <w:rPr>
          <w:sz w:val="28"/>
          <w:szCs w:val="28"/>
        </w:rPr>
        <w:t xml:space="preserve"> </w:t>
      </w:r>
      <w:r w:rsidR="00923237" w:rsidRPr="00BD6993">
        <w:rPr>
          <w:sz w:val="28"/>
          <w:szCs w:val="28"/>
        </w:rPr>
        <w:t>Поставка ТМЦ Покупателю осуществляется Поставщиком в период с «</w:t>
      </w:r>
      <w:r w:rsidR="00CE4EE8">
        <w:rPr>
          <w:sz w:val="28"/>
          <w:szCs w:val="28"/>
        </w:rPr>
        <w:t>____</w:t>
      </w:r>
      <w:r w:rsidR="00923237" w:rsidRPr="00BD6993">
        <w:rPr>
          <w:sz w:val="28"/>
          <w:szCs w:val="28"/>
        </w:rPr>
        <w:t xml:space="preserve">» </w:t>
      </w:r>
      <w:r w:rsidR="00CE4EE8">
        <w:rPr>
          <w:sz w:val="28"/>
          <w:szCs w:val="28"/>
        </w:rPr>
        <w:t>_______</w:t>
      </w:r>
      <w:r w:rsidR="00923237" w:rsidRPr="00BD6993">
        <w:rPr>
          <w:sz w:val="28"/>
          <w:szCs w:val="28"/>
        </w:rPr>
        <w:t xml:space="preserve"> 20</w:t>
      </w:r>
      <w:r w:rsidR="00CE4EE8">
        <w:rPr>
          <w:sz w:val="28"/>
          <w:szCs w:val="28"/>
        </w:rPr>
        <w:t>____</w:t>
      </w:r>
      <w:r w:rsidR="00923237" w:rsidRPr="00BD6993">
        <w:rPr>
          <w:sz w:val="28"/>
          <w:szCs w:val="28"/>
        </w:rPr>
        <w:t xml:space="preserve"> </w:t>
      </w:r>
      <w:r w:rsidR="00CE4EE8" w:rsidRPr="00BD6993">
        <w:rPr>
          <w:sz w:val="28"/>
          <w:szCs w:val="28"/>
        </w:rPr>
        <w:t xml:space="preserve">года </w:t>
      </w:r>
      <w:r w:rsidR="00CE4EE8">
        <w:rPr>
          <w:sz w:val="28"/>
          <w:szCs w:val="28"/>
        </w:rPr>
        <w:t>по</w:t>
      </w:r>
      <w:r w:rsidR="00923237" w:rsidRPr="00BD6993">
        <w:rPr>
          <w:sz w:val="28"/>
          <w:szCs w:val="28"/>
        </w:rPr>
        <w:t xml:space="preserve"> «</w:t>
      </w:r>
      <w:r w:rsidR="00CE4EE8">
        <w:rPr>
          <w:sz w:val="28"/>
          <w:szCs w:val="28"/>
        </w:rPr>
        <w:t>____</w:t>
      </w:r>
      <w:r w:rsidR="00923237" w:rsidRPr="00BD6993">
        <w:rPr>
          <w:sz w:val="28"/>
          <w:szCs w:val="28"/>
        </w:rPr>
        <w:t xml:space="preserve">» </w:t>
      </w:r>
      <w:r w:rsidR="00CE4EE8">
        <w:rPr>
          <w:sz w:val="28"/>
          <w:szCs w:val="28"/>
        </w:rPr>
        <w:t>_______</w:t>
      </w:r>
      <w:r w:rsidR="00923237" w:rsidRPr="00BD6993">
        <w:rPr>
          <w:sz w:val="28"/>
          <w:szCs w:val="28"/>
        </w:rPr>
        <w:t xml:space="preserve"> 20</w:t>
      </w:r>
      <w:r w:rsidR="00CE4EE8">
        <w:rPr>
          <w:sz w:val="28"/>
          <w:szCs w:val="28"/>
        </w:rPr>
        <w:t>___</w:t>
      </w:r>
      <w:r w:rsidR="00D27992">
        <w:rPr>
          <w:sz w:val="28"/>
          <w:szCs w:val="28"/>
        </w:rPr>
        <w:t xml:space="preserve"> года</w:t>
      </w:r>
      <w:r w:rsidR="00923237" w:rsidRPr="00BD6993">
        <w:rPr>
          <w:sz w:val="28"/>
          <w:szCs w:val="28"/>
        </w:rPr>
        <w:t>.</w:t>
      </w:r>
      <w:r w:rsidR="00BD6993">
        <w:rPr>
          <w:sz w:val="28"/>
          <w:szCs w:val="28"/>
        </w:rPr>
        <w:t xml:space="preserve"> </w:t>
      </w:r>
      <w:r w:rsidR="00923237" w:rsidRPr="00BD6993">
        <w:rPr>
          <w:sz w:val="28"/>
          <w:szCs w:val="28"/>
        </w:rPr>
        <w:t xml:space="preserve">Досрочная поставка ТМЦ (отгрузка ТМЦ) либо поставка ТМЦ в большем объеме, могут производиться только с предварительного письменного согласия Покупателя (пункт 3 </w:t>
      </w:r>
      <w:r w:rsidR="008F1CED">
        <w:rPr>
          <w:sz w:val="28"/>
          <w:szCs w:val="28"/>
        </w:rPr>
        <w:t xml:space="preserve">статьи 508 Гражданского </w:t>
      </w:r>
      <w:r w:rsidR="008F1CED">
        <w:rPr>
          <w:sz w:val="28"/>
          <w:szCs w:val="28"/>
        </w:rPr>
        <w:lastRenderedPageBreak/>
        <w:t>к</w:t>
      </w:r>
      <w:r w:rsidR="00923237" w:rsidRPr="00BD6993">
        <w:rPr>
          <w:sz w:val="28"/>
          <w:szCs w:val="28"/>
        </w:rPr>
        <w:t xml:space="preserve">одекса Российской Федерации). </w:t>
      </w:r>
    </w:p>
    <w:p w:rsidR="00416170" w:rsidRPr="00BD6993" w:rsidRDefault="00416170" w:rsidP="00CF0385">
      <w:pPr>
        <w:pStyle w:val="a4"/>
        <w:widowControl w:val="0"/>
        <w:numPr>
          <w:ilvl w:val="1"/>
          <w:numId w:val="6"/>
        </w:numPr>
        <w:suppressLineNumbers/>
        <w:tabs>
          <w:tab w:val="clear" w:pos="1440"/>
          <w:tab w:val="num" w:pos="1134"/>
        </w:tabs>
        <w:suppressAutoHyphens/>
        <w:ind w:left="0" w:firstLine="567"/>
        <w:jc w:val="both"/>
        <w:rPr>
          <w:sz w:val="28"/>
          <w:szCs w:val="28"/>
        </w:rPr>
      </w:pPr>
      <w:r w:rsidRPr="00BD6993">
        <w:rPr>
          <w:sz w:val="28"/>
          <w:szCs w:val="28"/>
        </w:rPr>
        <w:t>Подписи уполномоченных лиц:</w:t>
      </w:r>
    </w:p>
    <w:p w:rsidR="00E34AC5" w:rsidRDefault="00E34AC5" w:rsidP="00CF0385">
      <w:pPr>
        <w:widowControl w:val="0"/>
        <w:suppressLineNumbers/>
        <w:suppressAutoHyphens/>
        <w:rPr>
          <w:b/>
          <w:sz w:val="28"/>
          <w:szCs w:val="28"/>
        </w:rPr>
      </w:pPr>
    </w:p>
    <w:tbl>
      <w:tblPr>
        <w:tblStyle w:val="ab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79"/>
        <w:gridCol w:w="7280"/>
      </w:tblGrid>
      <w:tr w:rsidR="008F1CED" w:rsidRPr="00FE7014" w:rsidTr="00FE7014">
        <w:trPr>
          <w:trHeight w:val="1621"/>
          <w:jc w:val="center"/>
        </w:trPr>
        <w:tc>
          <w:tcPr>
            <w:tcW w:w="7279" w:type="dxa"/>
            <w:vAlign w:val="center"/>
          </w:tcPr>
          <w:p w:rsidR="008F1CED" w:rsidRDefault="008F1CED" w:rsidP="00CF0385">
            <w:pPr>
              <w:widowControl w:val="0"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FE7014">
              <w:rPr>
                <w:sz w:val="28"/>
                <w:szCs w:val="28"/>
              </w:rPr>
              <w:t>«Поставщик»</w:t>
            </w:r>
          </w:p>
          <w:p w:rsidR="00FE7014" w:rsidRDefault="00FE7014" w:rsidP="00CF0385">
            <w:pPr>
              <w:widowControl w:val="0"/>
              <w:suppressLineNumbers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</w:t>
            </w:r>
          </w:p>
          <w:p w:rsidR="00FE7014" w:rsidRDefault="00FE7014" w:rsidP="00CF0385">
            <w:pPr>
              <w:widowControl w:val="0"/>
              <w:suppressLineNumbers/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</w:t>
            </w:r>
          </w:p>
          <w:p w:rsidR="00FE7014" w:rsidRDefault="00FE7014" w:rsidP="00CF0385">
            <w:pPr>
              <w:widowControl w:val="0"/>
              <w:suppressLineNumbers/>
              <w:suppressAutoHyphens/>
              <w:jc w:val="center"/>
              <w:rPr>
                <w:sz w:val="28"/>
                <w:szCs w:val="28"/>
              </w:rPr>
            </w:pPr>
          </w:p>
          <w:p w:rsidR="00FE7014" w:rsidRPr="00FE7014" w:rsidRDefault="00FE7014" w:rsidP="00CF0385">
            <w:pPr>
              <w:widowControl w:val="0"/>
              <w:suppressLineNumbers/>
              <w:suppressAutoHyphens/>
              <w:jc w:val="center"/>
              <w:rPr>
                <w:sz w:val="28"/>
                <w:szCs w:val="28"/>
              </w:rPr>
            </w:pPr>
            <w:r w:rsidRPr="00FE7014">
              <w:rPr>
                <w:sz w:val="28"/>
                <w:szCs w:val="28"/>
              </w:rPr>
              <w:t>____________________</w:t>
            </w:r>
            <w:r>
              <w:rPr>
                <w:sz w:val="28"/>
                <w:szCs w:val="28"/>
              </w:rPr>
              <w:t xml:space="preserve"> ______________</w:t>
            </w:r>
          </w:p>
        </w:tc>
        <w:tc>
          <w:tcPr>
            <w:tcW w:w="7280" w:type="dxa"/>
            <w:vAlign w:val="center"/>
          </w:tcPr>
          <w:p w:rsidR="008F1CED" w:rsidRPr="00FE7014" w:rsidRDefault="00FE7014" w:rsidP="00CF0385">
            <w:pPr>
              <w:widowControl w:val="0"/>
              <w:suppressLineNumbers/>
              <w:suppressAutoHyphens/>
              <w:ind w:right="-717"/>
              <w:jc w:val="center"/>
              <w:rPr>
                <w:sz w:val="28"/>
                <w:szCs w:val="28"/>
              </w:rPr>
            </w:pPr>
            <w:r w:rsidRPr="00FE7014">
              <w:rPr>
                <w:sz w:val="28"/>
                <w:szCs w:val="28"/>
              </w:rPr>
              <w:t>«Покупатель»</w:t>
            </w:r>
          </w:p>
          <w:p w:rsidR="00FE7014" w:rsidRPr="00FE7014" w:rsidRDefault="00FE7014" w:rsidP="00CF0385">
            <w:pPr>
              <w:widowControl w:val="0"/>
              <w:suppressLineNumbers/>
              <w:suppressAutoHyphens/>
              <w:ind w:right="-717"/>
              <w:jc w:val="center"/>
              <w:rPr>
                <w:sz w:val="28"/>
                <w:szCs w:val="28"/>
              </w:rPr>
            </w:pPr>
            <w:r w:rsidRPr="00FE7014">
              <w:rPr>
                <w:sz w:val="28"/>
                <w:szCs w:val="28"/>
              </w:rPr>
              <w:t>Генеральный директор</w:t>
            </w:r>
          </w:p>
          <w:p w:rsidR="00FE7014" w:rsidRPr="00FE7014" w:rsidRDefault="00FE7014" w:rsidP="00CF0385">
            <w:pPr>
              <w:widowControl w:val="0"/>
              <w:suppressLineNumbers/>
              <w:suppressAutoHyphens/>
              <w:ind w:right="-717"/>
              <w:jc w:val="center"/>
              <w:rPr>
                <w:sz w:val="28"/>
                <w:szCs w:val="28"/>
              </w:rPr>
            </w:pPr>
            <w:r w:rsidRPr="00FE7014">
              <w:rPr>
                <w:sz w:val="28"/>
                <w:szCs w:val="28"/>
              </w:rPr>
              <w:t>ООО «Газпром добыча Ноябрьск»</w:t>
            </w:r>
          </w:p>
          <w:p w:rsidR="00FE7014" w:rsidRPr="00FE7014" w:rsidRDefault="00FE7014" w:rsidP="00CF0385">
            <w:pPr>
              <w:widowControl w:val="0"/>
              <w:suppressLineNumbers/>
              <w:suppressAutoHyphens/>
              <w:ind w:right="-717"/>
              <w:jc w:val="center"/>
              <w:rPr>
                <w:sz w:val="28"/>
                <w:szCs w:val="28"/>
              </w:rPr>
            </w:pPr>
          </w:p>
          <w:p w:rsidR="00FE7014" w:rsidRPr="00FE7014" w:rsidRDefault="00FE7014" w:rsidP="00CF0385">
            <w:pPr>
              <w:widowControl w:val="0"/>
              <w:suppressLineNumbers/>
              <w:suppressAutoHyphens/>
              <w:ind w:right="-717"/>
              <w:jc w:val="center"/>
              <w:rPr>
                <w:sz w:val="28"/>
                <w:szCs w:val="28"/>
              </w:rPr>
            </w:pPr>
            <w:r w:rsidRPr="00FE7014">
              <w:rPr>
                <w:sz w:val="28"/>
                <w:szCs w:val="28"/>
              </w:rPr>
              <w:t>____________________ И.В. Крутиков</w:t>
            </w:r>
          </w:p>
        </w:tc>
      </w:tr>
    </w:tbl>
    <w:p w:rsidR="00BD6993" w:rsidRPr="00416170" w:rsidRDefault="00BD6993" w:rsidP="001C0BD5">
      <w:pPr>
        <w:widowControl w:val="0"/>
        <w:suppressLineNumbers/>
        <w:suppressAutoHyphens/>
        <w:rPr>
          <w:b/>
          <w:sz w:val="28"/>
          <w:szCs w:val="28"/>
        </w:rPr>
      </w:pPr>
    </w:p>
    <w:sectPr w:rsidR="00BD6993" w:rsidRPr="00416170" w:rsidSect="00EC1007">
      <w:pgSz w:w="16838" w:h="11906" w:orient="landscape" w:code="9"/>
      <w:pgMar w:top="1134" w:right="851" w:bottom="113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5C3" w:rsidRDefault="003655C3">
      <w:r>
        <w:separator/>
      </w:r>
    </w:p>
  </w:endnote>
  <w:endnote w:type="continuationSeparator" w:id="0">
    <w:p w:rsidR="003655C3" w:rsidRDefault="00365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5C3" w:rsidRDefault="003655C3">
      <w:r>
        <w:separator/>
      </w:r>
    </w:p>
  </w:footnote>
  <w:footnote w:type="continuationSeparator" w:id="0">
    <w:p w:rsidR="003655C3" w:rsidRDefault="003655C3">
      <w:r>
        <w:continuationSeparator/>
      </w:r>
    </w:p>
  </w:footnote>
  <w:footnote w:id="1">
    <w:p w:rsidR="001C0BD5" w:rsidRDefault="001C0BD5" w:rsidP="001C0BD5">
      <w:pPr>
        <w:pStyle w:val="ae"/>
      </w:pPr>
      <w:r>
        <w:rPr>
          <w:rStyle w:val="af0"/>
        </w:rPr>
        <w:footnoteRef/>
      </w:r>
      <w:r>
        <w:t xml:space="preserve"> Участник должен приложить расшифровку состава корпоративного и детского новогоднего подарка в соответствии с формой 1.1 и 1.2.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97863"/>
    <w:multiLevelType w:val="multilevel"/>
    <w:tmpl w:val="C2AA6F34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</w:lvl>
    <w:lvl w:ilvl="1">
      <w:start w:val="1"/>
      <w:numFmt w:val="decimal"/>
      <w:lvlText w:val="1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41379B4"/>
    <w:multiLevelType w:val="hybridMultilevel"/>
    <w:tmpl w:val="81504FE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1D6BDA"/>
    <w:multiLevelType w:val="hybridMultilevel"/>
    <w:tmpl w:val="05AE474C"/>
    <w:lvl w:ilvl="0" w:tplc="C674E6BE">
      <w:start w:val="1"/>
      <w:numFmt w:val="decimal"/>
      <w:lvlText w:val="%1."/>
      <w:lvlJc w:val="left"/>
      <w:pPr>
        <w:ind w:left="985" w:hanging="45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3" w15:restartNumberingAfterBreak="0">
    <w:nsid w:val="073119B1"/>
    <w:multiLevelType w:val="multilevel"/>
    <w:tmpl w:val="88743F24"/>
    <w:lvl w:ilvl="0">
      <w:start w:val="1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7BB50DA"/>
    <w:multiLevelType w:val="multilevel"/>
    <w:tmpl w:val="23D061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8B10CD8"/>
    <w:multiLevelType w:val="hybridMultilevel"/>
    <w:tmpl w:val="7FDC7A38"/>
    <w:lvl w:ilvl="0" w:tplc="373EC8DE">
      <w:start w:val="1"/>
      <w:numFmt w:val="decimal"/>
      <w:lvlText w:val="5.%1."/>
      <w:lvlJc w:val="left"/>
      <w:pPr>
        <w:tabs>
          <w:tab w:val="num" w:pos="1501"/>
        </w:tabs>
        <w:ind w:left="1424" w:hanging="283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3195CCB"/>
    <w:multiLevelType w:val="multilevel"/>
    <w:tmpl w:val="F27E4F2C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9.%2."/>
      <w:lvlJc w:val="left"/>
      <w:pPr>
        <w:tabs>
          <w:tab w:val="num" w:pos="562"/>
        </w:tabs>
        <w:ind w:left="562" w:hanging="4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152E3728"/>
    <w:multiLevelType w:val="hybridMultilevel"/>
    <w:tmpl w:val="40AC6AA2"/>
    <w:lvl w:ilvl="0" w:tplc="54525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674B08"/>
    <w:multiLevelType w:val="hybridMultilevel"/>
    <w:tmpl w:val="6E204FC0"/>
    <w:lvl w:ilvl="0" w:tplc="66067430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177F68"/>
    <w:multiLevelType w:val="hybridMultilevel"/>
    <w:tmpl w:val="EB70B328"/>
    <w:lvl w:ilvl="0" w:tplc="8C260ECE">
      <w:start w:val="1"/>
      <w:numFmt w:val="decimal"/>
      <w:lvlText w:val="4.1.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szCs w:val="24"/>
        <w:u w:val="none"/>
        <w:effect w:val="none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D6B4B97"/>
    <w:multiLevelType w:val="hybridMultilevel"/>
    <w:tmpl w:val="C71C3474"/>
    <w:lvl w:ilvl="0" w:tplc="C7BCED38">
      <w:start w:val="1"/>
      <w:numFmt w:val="decimal"/>
      <w:lvlText w:val="%1."/>
      <w:lvlJc w:val="left"/>
      <w:pPr>
        <w:ind w:left="985" w:hanging="450"/>
      </w:pPr>
      <w:rPr>
        <w:rFonts w:ascii="Times New Roman" w:eastAsia="Calibri" w:hAnsi="Times New Roman" w:cs="Times New Roman"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15" w:hanging="360"/>
      </w:pPr>
    </w:lvl>
    <w:lvl w:ilvl="2" w:tplc="0419001B" w:tentative="1">
      <w:start w:val="1"/>
      <w:numFmt w:val="lowerRoman"/>
      <w:lvlText w:val="%3."/>
      <w:lvlJc w:val="right"/>
      <w:pPr>
        <w:ind w:left="2335" w:hanging="180"/>
      </w:pPr>
    </w:lvl>
    <w:lvl w:ilvl="3" w:tplc="0419000F" w:tentative="1">
      <w:start w:val="1"/>
      <w:numFmt w:val="decimal"/>
      <w:lvlText w:val="%4."/>
      <w:lvlJc w:val="left"/>
      <w:pPr>
        <w:ind w:left="3055" w:hanging="360"/>
      </w:pPr>
    </w:lvl>
    <w:lvl w:ilvl="4" w:tplc="04190019" w:tentative="1">
      <w:start w:val="1"/>
      <w:numFmt w:val="lowerLetter"/>
      <w:lvlText w:val="%5."/>
      <w:lvlJc w:val="left"/>
      <w:pPr>
        <w:ind w:left="3775" w:hanging="360"/>
      </w:pPr>
    </w:lvl>
    <w:lvl w:ilvl="5" w:tplc="0419001B" w:tentative="1">
      <w:start w:val="1"/>
      <w:numFmt w:val="lowerRoman"/>
      <w:lvlText w:val="%6."/>
      <w:lvlJc w:val="right"/>
      <w:pPr>
        <w:ind w:left="4495" w:hanging="180"/>
      </w:pPr>
    </w:lvl>
    <w:lvl w:ilvl="6" w:tplc="0419000F" w:tentative="1">
      <w:start w:val="1"/>
      <w:numFmt w:val="decimal"/>
      <w:lvlText w:val="%7."/>
      <w:lvlJc w:val="left"/>
      <w:pPr>
        <w:ind w:left="5215" w:hanging="360"/>
      </w:pPr>
    </w:lvl>
    <w:lvl w:ilvl="7" w:tplc="04190019" w:tentative="1">
      <w:start w:val="1"/>
      <w:numFmt w:val="lowerLetter"/>
      <w:lvlText w:val="%8."/>
      <w:lvlJc w:val="left"/>
      <w:pPr>
        <w:ind w:left="5935" w:hanging="360"/>
      </w:pPr>
    </w:lvl>
    <w:lvl w:ilvl="8" w:tplc="0419001B" w:tentative="1">
      <w:start w:val="1"/>
      <w:numFmt w:val="lowerRoman"/>
      <w:lvlText w:val="%9."/>
      <w:lvlJc w:val="right"/>
      <w:pPr>
        <w:ind w:left="6655" w:hanging="180"/>
      </w:pPr>
    </w:lvl>
  </w:abstractNum>
  <w:abstractNum w:abstractNumId="11" w15:restartNumberingAfterBreak="0">
    <w:nsid w:val="1E9E45B8"/>
    <w:multiLevelType w:val="hybridMultilevel"/>
    <w:tmpl w:val="C0425FCE"/>
    <w:lvl w:ilvl="0" w:tplc="E690AD5A">
      <w:start w:val="1"/>
      <w:numFmt w:val="decimal"/>
      <w:lvlText w:val="3.%1."/>
      <w:lvlJc w:val="left"/>
      <w:pPr>
        <w:tabs>
          <w:tab w:val="num" w:pos="270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8"/>
        <w:szCs w:val="28"/>
        <w:u w:val="none"/>
        <w:effect w:val="none"/>
      </w:rPr>
    </w:lvl>
    <w:lvl w:ilvl="1" w:tplc="448C13EE">
      <w:start w:val="1"/>
      <w:numFmt w:val="decimal"/>
      <w:lvlText w:val="3.2.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2" w:tplc="98CAEB6C">
      <w:start w:val="1"/>
      <w:numFmt w:val="decimal"/>
      <w:lvlText w:val="3.3.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14D323E"/>
    <w:multiLevelType w:val="hybridMultilevel"/>
    <w:tmpl w:val="A816FF8A"/>
    <w:lvl w:ilvl="0" w:tplc="D7BA806A">
      <w:start w:val="1"/>
      <w:numFmt w:val="decimal"/>
      <w:lvlText w:val="6.%1."/>
      <w:lvlJc w:val="left"/>
      <w:pPr>
        <w:tabs>
          <w:tab w:val="num" w:pos="1562"/>
        </w:tabs>
        <w:ind w:left="1485" w:hanging="283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DF7A72"/>
    <w:multiLevelType w:val="hybridMultilevel"/>
    <w:tmpl w:val="40AC6AA2"/>
    <w:lvl w:ilvl="0" w:tplc="545252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372101"/>
    <w:multiLevelType w:val="hybridMultilevel"/>
    <w:tmpl w:val="FE2434E6"/>
    <w:lvl w:ilvl="0" w:tplc="783631D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0024D2"/>
    <w:multiLevelType w:val="multilevel"/>
    <w:tmpl w:val="7ED88BE8"/>
    <w:lvl w:ilvl="0">
      <w:start w:val="1"/>
      <w:numFmt w:val="decimal"/>
      <w:lvlText w:val="13.%1. 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0514D99"/>
    <w:multiLevelType w:val="multilevel"/>
    <w:tmpl w:val="2AD6D30A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12.%2. "/>
      <w:lvlJc w:val="left"/>
      <w:pPr>
        <w:ind w:left="1129" w:hanging="420"/>
      </w:pPr>
      <w:rPr>
        <w:rFonts w:ascii="Times New Roman" w:hAnsi="Times New Roman" w:cs="Times New Roman" w:hint="default"/>
        <w:b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7" w15:restartNumberingAfterBreak="0">
    <w:nsid w:val="306958A5"/>
    <w:multiLevelType w:val="hybridMultilevel"/>
    <w:tmpl w:val="0396DF40"/>
    <w:lvl w:ilvl="0" w:tplc="21FABA3E">
      <w:start w:val="1"/>
      <w:numFmt w:val="decimal"/>
      <w:lvlText w:val="11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1D905E8"/>
    <w:multiLevelType w:val="multilevel"/>
    <w:tmpl w:val="F02E97D2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>
      <w:start w:val="1"/>
      <w:numFmt w:val="decimal"/>
      <w:pStyle w:val="a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7.1.%3."/>
      <w:lvlJc w:val="left"/>
      <w:pPr>
        <w:ind w:left="57" w:firstLine="567"/>
      </w:pPr>
      <w:rPr>
        <w:rFonts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19" w15:restartNumberingAfterBreak="0">
    <w:nsid w:val="3234289E"/>
    <w:multiLevelType w:val="hybridMultilevel"/>
    <w:tmpl w:val="EAB0FEDE"/>
    <w:lvl w:ilvl="0" w:tplc="2928721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F05B5A"/>
    <w:multiLevelType w:val="multilevel"/>
    <w:tmpl w:val="DB4C9CC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5A95EF1"/>
    <w:multiLevelType w:val="multilevel"/>
    <w:tmpl w:val="37C6F59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3753319B"/>
    <w:multiLevelType w:val="hybridMultilevel"/>
    <w:tmpl w:val="6E204FC0"/>
    <w:lvl w:ilvl="0" w:tplc="66067430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D50FF6"/>
    <w:multiLevelType w:val="hybridMultilevel"/>
    <w:tmpl w:val="E8D0F958"/>
    <w:lvl w:ilvl="0" w:tplc="558AF98A">
      <w:start w:val="1"/>
      <w:numFmt w:val="decimal"/>
      <w:lvlText w:val="2.%1. "/>
      <w:lvlJc w:val="left"/>
      <w:pPr>
        <w:tabs>
          <w:tab w:val="num" w:pos="1440"/>
        </w:tabs>
        <w:ind w:left="100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90F4270"/>
    <w:multiLevelType w:val="hybridMultilevel"/>
    <w:tmpl w:val="C67622F0"/>
    <w:lvl w:ilvl="0" w:tplc="A79C82CE">
      <w:start w:val="1"/>
      <w:numFmt w:val="decimal"/>
      <w:lvlText w:val="4.%1."/>
      <w:lvlJc w:val="left"/>
      <w:pPr>
        <w:tabs>
          <w:tab w:val="num" w:pos="1440"/>
        </w:tabs>
        <w:ind w:left="1363" w:hanging="283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20CA2C16">
      <w:start w:val="1"/>
      <w:numFmt w:val="decimal"/>
      <w:lvlText w:val="3.%2."/>
      <w:lvlJc w:val="left"/>
      <w:pPr>
        <w:tabs>
          <w:tab w:val="num" w:pos="1800"/>
        </w:tabs>
        <w:ind w:left="1363" w:hanging="283"/>
      </w:pPr>
      <w:rPr>
        <w:rFonts w:ascii="Times New Roman" w:hAnsi="Times New Roman" w:cs="Times New Roman" w:hint="default"/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247447"/>
    <w:multiLevelType w:val="hybridMultilevel"/>
    <w:tmpl w:val="C67622F0"/>
    <w:lvl w:ilvl="0" w:tplc="A79C82CE">
      <w:start w:val="1"/>
      <w:numFmt w:val="decimal"/>
      <w:lvlText w:val="4.%1."/>
      <w:lvlJc w:val="left"/>
      <w:pPr>
        <w:tabs>
          <w:tab w:val="num" w:pos="1440"/>
        </w:tabs>
        <w:ind w:left="1363" w:hanging="283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20CA2C16">
      <w:start w:val="1"/>
      <w:numFmt w:val="decimal"/>
      <w:lvlText w:val="3.%2."/>
      <w:lvlJc w:val="left"/>
      <w:pPr>
        <w:tabs>
          <w:tab w:val="num" w:pos="1800"/>
        </w:tabs>
        <w:ind w:left="1363" w:hanging="283"/>
      </w:pPr>
      <w:rPr>
        <w:rFonts w:ascii="Times New Roman" w:hAnsi="Times New Roman" w:cs="Times New Roman" w:hint="default"/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143AE8"/>
    <w:multiLevelType w:val="multilevel"/>
    <w:tmpl w:val="D79E5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B2A616D"/>
    <w:multiLevelType w:val="multilevel"/>
    <w:tmpl w:val="BAD2972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8.%2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28" w15:restartNumberingAfterBreak="0">
    <w:nsid w:val="4D8D59C0"/>
    <w:multiLevelType w:val="hybridMultilevel"/>
    <w:tmpl w:val="E83271BA"/>
    <w:lvl w:ilvl="0" w:tplc="68CA65B6">
      <w:start w:val="1"/>
      <w:numFmt w:val="decimal"/>
      <w:lvlText w:val="10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E76D73"/>
    <w:multiLevelType w:val="hybridMultilevel"/>
    <w:tmpl w:val="E8D0F958"/>
    <w:lvl w:ilvl="0" w:tplc="558AF98A">
      <w:start w:val="1"/>
      <w:numFmt w:val="decimal"/>
      <w:lvlText w:val="2.%1. "/>
      <w:lvlJc w:val="left"/>
      <w:pPr>
        <w:tabs>
          <w:tab w:val="num" w:pos="1440"/>
        </w:tabs>
        <w:ind w:left="100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8"/>
        <w:szCs w:val="28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EA107D2"/>
    <w:multiLevelType w:val="hybridMultilevel"/>
    <w:tmpl w:val="B5B2E8F6"/>
    <w:lvl w:ilvl="0" w:tplc="A8122682">
      <w:start w:val="1"/>
      <w:numFmt w:val="decimal"/>
      <w:lvlText w:val="12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7F2F00"/>
    <w:multiLevelType w:val="hybridMultilevel"/>
    <w:tmpl w:val="92A65024"/>
    <w:lvl w:ilvl="0" w:tplc="30B4F6A8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EC58A1"/>
    <w:multiLevelType w:val="hybridMultilevel"/>
    <w:tmpl w:val="A1363D8E"/>
    <w:lvl w:ilvl="0" w:tplc="C9FC57EA">
      <w:start w:val="1"/>
      <w:numFmt w:val="decimal"/>
      <w:lvlText w:val="5.%1."/>
      <w:lvlJc w:val="left"/>
      <w:pPr>
        <w:ind w:left="720" w:hanging="360"/>
      </w:pPr>
      <w:rPr>
        <w:b w:val="0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97B2435"/>
    <w:multiLevelType w:val="multilevel"/>
    <w:tmpl w:val="693ECA22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 w15:restartNumberingAfterBreak="0">
    <w:nsid w:val="7988373B"/>
    <w:multiLevelType w:val="multilevel"/>
    <w:tmpl w:val="1BE0EABA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12.%2."/>
      <w:lvlJc w:val="left"/>
      <w:pPr>
        <w:tabs>
          <w:tab w:val="num" w:pos="2973"/>
        </w:tabs>
        <w:ind w:left="2973" w:hanging="42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5" w15:restartNumberingAfterBreak="0">
    <w:nsid w:val="7F280826"/>
    <w:multiLevelType w:val="hybridMultilevel"/>
    <w:tmpl w:val="75A00E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1"/>
  </w:num>
  <w:num w:numId="9">
    <w:abstractNumId w:val="23"/>
  </w:num>
  <w:num w:numId="10">
    <w:abstractNumId w:val="19"/>
  </w:num>
  <w:num w:numId="11">
    <w:abstractNumId w:val="17"/>
  </w:num>
  <w:num w:numId="12">
    <w:abstractNumId w:val="9"/>
  </w:num>
  <w:num w:numId="13">
    <w:abstractNumId w:val="16"/>
  </w:num>
  <w:num w:numId="14">
    <w:abstractNumId w:val="20"/>
  </w:num>
  <w:num w:numId="15">
    <w:abstractNumId w:val="15"/>
  </w:num>
  <w:num w:numId="16">
    <w:abstractNumId w:val="1"/>
  </w:num>
  <w:num w:numId="17">
    <w:abstractNumId w:val="5"/>
  </w:num>
  <w:num w:numId="18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4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4"/>
  </w:num>
  <w:num w:numId="25">
    <w:abstractNumId w:val="31"/>
  </w:num>
  <w:num w:numId="26">
    <w:abstractNumId w:val="22"/>
  </w:num>
  <w:num w:numId="27">
    <w:abstractNumId w:val="8"/>
  </w:num>
  <w:num w:numId="28">
    <w:abstractNumId w:val="10"/>
  </w:num>
  <w:num w:numId="29">
    <w:abstractNumId w:val="2"/>
  </w:num>
  <w:num w:numId="30">
    <w:abstractNumId w:val="13"/>
  </w:num>
  <w:num w:numId="31">
    <w:abstractNumId w:val="7"/>
  </w:num>
  <w:num w:numId="32">
    <w:abstractNumId w:val="25"/>
  </w:num>
  <w:num w:numId="33">
    <w:abstractNumId w:val="24"/>
  </w:num>
  <w:num w:numId="34">
    <w:abstractNumId w:val="29"/>
  </w:num>
  <w:num w:numId="35">
    <w:abstractNumId w:val="18"/>
  </w:num>
  <w:num w:numId="36">
    <w:abstractNumId w:val="30"/>
  </w:num>
  <w:num w:numId="37">
    <w:abstractNumId w:val="32"/>
  </w:num>
  <w:num w:numId="38">
    <w:abstractNumId w:val="33"/>
  </w:num>
  <w:num w:numId="39">
    <w:abstractNumId w:val="3"/>
  </w:num>
  <w:num w:numId="40">
    <w:abstractNumId w:val="26"/>
  </w:num>
  <w:num w:numId="41">
    <w:abstractNumId w:val="19"/>
  </w:num>
  <w:num w:numId="42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1CA"/>
    <w:rsid w:val="00006D59"/>
    <w:rsid w:val="00014711"/>
    <w:rsid w:val="0001621B"/>
    <w:rsid w:val="00023192"/>
    <w:rsid w:val="000310AC"/>
    <w:rsid w:val="00055864"/>
    <w:rsid w:val="00065AAF"/>
    <w:rsid w:val="000853A4"/>
    <w:rsid w:val="000E6429"/>
    <w:rsid w:val="0011443E"/>
    <w:rsid w:val="00117619"/>
    <w:rsid w:val="001235FF"/>
    <w:rsid w:val="001C0BD5"/>
    <w:rsid w:val="001F49D2"/>
    <w:rsid w:val="002076A8"/>
    <w:rsid w:val="00243E26"/>
    <w:rsid w:val="0024712D"/>
    <w:rsid w:val="00252DC0"/>
    <w:rsid w:val="002577D4"/>
    <w:rsid w:val="002601CA"/>
    <w:rsid w:val="00265081"/>
    <w:rsid w:val="002667C5"/>
    <w:rsid w:val="002835BC"/>
    <w:rsid w:val="002927FC"/>
    <w:rsid w:val="002F4DDD"/>
    <w:rsid w:val="002F68B7"/>
    <w:rsid w:val="00331AB6"/>
    <w:rsid w:val="00334536"/>
    <w:rsid w:val="00363FB0"/>
    <w:rsid w:val="003655C3"/>
    <w:rsid w:val="00377AF9"/>
    <w:rsid w:val="00377D8D"/>
    <w:rsid w:val="003A53B8"/>
    <w:rsid w:val="003F58D2"/>
    <w:rsid w:val="0040549C"/>
    <w:rsid w:val="00416170"/>
    <w:rsid w:val="00424698"/>
    <w:rsid w:val="004347A4"/>
    <w:rsid w:val="00436184"/>
    <w:rsid w:val="00445502"/>
    <w:rsid w:val="00461A6E"/>
    <w:rsid w:val="00477D66"/>
    <w:rsid w:val="00495949"/>
    <w:rsid w:val="004A184E"/>
    <w:rsid w:val="004D0458"/>
    <w:rsid w:val="004E4F4D"/>
    <w:rsid w:val="00530B46"/>
    <w:rsid w:val="00560561"/>
    <w:rsid w:val="00580F13"/>
    <w:rsid w:val="005B3A98"/>
    <w:rsid w:val="005D6000"/>
    <w:rsid w:val="005E58C6"/>
    <w:rsid w:val="00645356"/>
    <w:rsid w:val="00652BE0"/>
    <w:rsid w:val="00672BCB"/>
    <w:rsid w:val="00685DEF"/>
    <w:rsid w:val="006A2A44"/>
    <w:rsid w:val="006C084B"/>
    <w:rsid w:val="006D0E60"/>
    <w:rsid w:val="006D6011"/>
    <w:rsid w:val="00736648"/>
    <w:rsid w:val="007800A5"/>
    <w:rsid w:val="007B3A8E"/>
    <w:rsid w:val="007E233A"/>
    <w:rsid w:val="007F08A9"/>
    <w:rsid w:val="007F1B38"/>
    <w:rsid w:val="008247B0"/>
    <w:rsid w:val="00852707"/>
    <w:rsid w:val="00884553"/>
    <w:rsid w:val="00894F81"/>
    <w:rsid w:val="008A6956"/>
    <w:rsid w:val="008F1CED"/>
    <w:rsid w:val="00903276"/>
    <w:rsid w:val="00912070"/>
    <w:rsid w:val="00923237"/>
    <w:rsid w:val="00930881"/>
    <w:rsid w:val="00960362"/>
    <w:rsid w:val="009B7408"/>
    <w:rsid w:val="009C3AAF"/>
    <w:rsid w:val="00A149AB"/>
    <w:rsid w:val="00A3481D"/>
    <w:rsid w:val="00A704E4"/>
    <w:rsid w:val="00AD1E3D"/>
    <w:rsid w:val="00AF0E13"/>
    <w:rsid w:val="00B82C0F"/>
    <w:rsid w:val="00BB7643"/>
    <w:rsid w:val="00BD6993"/>
    <w:rsid w:val="00BE7B50"/>
    <w:rsid w:val="00C005F0"/>
    <w:rsid w:val="00C04EDB"/>
    <w:rsid w:val="00C06449"/>
    <w:rsid w:val="00C30B04"/>
    <w:rsid w:val="00C637B8"/>
    <w:rsid w:val="00C63A3F"/>
    <w:rsid w:val="00C77FFC"/>
    <w:rsid w:val="00C90093"/>
    <w:rsid w:val="00CD5A92"/>
    <w:rsid w:val="00CD7DB6"/>
    <w:rsid w:val="00CE4EE8"/>
    <w:rsid w:val="00CF0385"/>
    <w:rsid w:val="00D249A0"/>
    <w:rsid w:val="00D25546"/>
    <w:rsid w:val="00D27992"/>
    <w:rsid w:val="00D36653"/>
    <w:rsid w:val="00D40365"/>
    <w:rsid w:val="00D516FB"/>
    <w:rsid w:val="00D81AA8"/>
    <w:rsid w:val="00DB780F"/>
    <w:rsid w:val="00DF27F6"/>
    <w:rsid w:val="00E00545"/>
    <w:rsid w:val="00E01758"/>
    <w:rsid w:val="00E0386F"/>
    <w:rsid w:val="00E34AC5"/>
    <w:rsid w:val="00E46FCD"/>
    <w:rsid w:val="00E56E16"/>
    <w:rsid w:val="00E621C9"/>
    <w:rsid w:val="00E628E3"/>
    <w:rsid w:val="00E67893"/>
    <w:rsid w:val="00EA4642"/>
    <w:rsid w:val="00EC1007"/>
    <w:rsid w:val="00EC38A4"/>
    <w:rsid w:val="00ED397E"/>
    <w:rsid w:val="00EE5774"/>
    <w:rsid w:val="00EE7EE7"/>
    <w:rsid w:val="00EF0037"/>
    <w:rsid w:val="00F0306C"/>
    <w:rsid w:val="00F1526D"/>
    <w:rsid w:val="00F17AFE"/>
    <w:rsid w:val="00F27273"/>
    <w:rsid w:val="00F3318F"/>
    <w:rsid w:val="00F44EBC"/>
    <w:rsid w:val="00FA4D30"/>
    <w:rsid w:val="00FB10A5"/>
    <w:rsid w:val="00FD2D19"/>
    <w:rsid w:val="00FD6FD5"/>
    <w:rsid w:val="00FE7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37DFB7-345D-4740-823B-28CA2DF63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4161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416170"/>
    <w:pPr>
      <w:ind w:left="708"/>
    </w:pPr>
  </w:style>
  <w:style w:type="character" w:styleId="a6">
    <w:name w:val="Hyperlink"/>
    <w:unhideWhenUsed/>
    <w:rsid w:val="00416170"/>
    <w:rPr>
      <w:color w:val="0000FF"/>
      <w:u w:val="single"/>
    </w:rPr>
  </w:style>
  <w:style w:type="paragraph" w:styleId="a7">
    <w:name w:val="Title"/>
    <w:basedOn w:val="a0"/>
    <w:link w:val="a8"/>
    <w:qFormat/>
    <w:rsid w:val="00416170"/>
    <w:pPr>
      <w:jc w:val="center"/>
    </w:pPr>
    <w:rPr>
      <w:b/>
      <w:bCs/>
      <w:sz w:val="26"/>
    </w:rPr>
  </w:style>
  <w:style w:type="character" w:customStyle="1" w:styleId="a8">
    <w:name w:val="Название Знак"/>
    <w:basedOn w:val="a1"/>
    <w:link w:val="a7"/>
    <w:rsid w:val="0041617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paragraph" w:styleId="2">
    <w:name w:val="Body Text 2"/>
    <w:basedOn w:val="a0"/>
    <w:link w:val="20"/>
    <w:rsid w:val="00416170"/>
    <w:pPr>
      <w:spacing w:after="120" w:line="480" w:lineRule="auto"/>
    </w:pPr>
  </w:style>
  <w:style w:type="character" w:customStyle="1" w:styleId="20">
    <w:name w:val="Основной текст 2 Знак"/>
    <w:basedOn w:val="a1"/>
    <w:link w:val="2"/>
    <w:rsid w:val="00416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0"/>
    <w:link w:val="aa"/>
    <w:rsid w:val="00416170"/>
    <w:pPr>
      <w:spacing w:after="120"/>
      <w:ind w:left="283"/>
    </w:pPr>
  </w:style>
  <w:style w:type="character" w:customStyle="1" w:styleId="aa">
    <w:name w:val="Основной текст с отступом Знак"/>
    <w:basedOn w:val="a1"/>
    <w:link w:val="a9"/>
    <w:rsid w:val="004161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617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b">
    <w:name w:val="Table Grid"/>
    <w:basedOn w:val="a2"/>
    <w:uiPriority w:val="59"/>
    <w:rsid w:val="00AD1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Обычный + По ширине"/>
    <w:aliases w:val="Справа:  0,1 см,Узор: Нет (Белый)"/>
    <w:basedOn w:val="a0"/>
    <w:rsid w:val="00923237"/>
    <w:pPr>
      <w:numPr>
        <w:ilvl w:val="1"/>
        <w:numId w:val="35"/>
      </w:numPr>
      <w:shd w:val="clear" w:color="auto" w:fill="FFFFFF"/>
      <w:autoSpaceDE w:val="0"/>
      <w:autoSpaceDN w:val="0"/>
      <w:adjustRightInd w:val="0"/>
      <w:ind w:right="57"/>
      <w:jc w:val="both"/>
    </w:pPr>
    <w:rPr>
      <w:rFonts w:eastAsia="Calibri"/>
      <w:spacing w:val="-12"/>
    </w:rPr>
  </w:style>
  <w:style w:type="paragraph" w:styleId="ac">
    <w:name w:val="Body Text"/>
    <w:basedOn w:val="a0"/>
    <w:link w:val="ad"/>
    <w:uiPriority w:val="99"/>
    <w:semiHidden/>
    <w:unhideWhenUsed/>
    <w:rsid w:val="006D0E60"/>
    <w:pPr>
      <w:spacing w:after="120"/>
    </w:pPr>
  </w:style>
  <w:style w:type="character" w:customStyle="1" w:styleId="ad">
    <w:name w:val="Основной текст Знак"/>
    <w:basedOn w:val="a1"/>
    <w:link w:val="ac"/>
    <w:uiPriority w:val="99"/>
    <w:semiHidden/>
    <w:rsid w:val="006D0E6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BD699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link w:val="a4"/>
    <w:uiPriority w:val="34"/>
    <w:rsid w:val="00ED39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note text"/>
    <w:aliases w:val="Footnote Text Char,Char Char"/>
    <w:basedOn w:val="a0"/>
    <w:link w:val="af"/>
    <w:rsid w:val="001C0BD5"/>
    <w:rPr>
      <w:sz w:val="20"/>
      <w:szCs w:val="20"/>
    </w:rPr>
  </w:style>
  <w:style w:type="character" w:customStyle="1" w:styleId="af">
    <w:name w:val="Текст сноски Знак"/>
    <w:aliases w:val="Footnote Text Char Знак,Char Char Знак"/>
    <w:basedOn w:val="a1"/>
    <w:link w:val="ae"/>
    <w:rsid w:val="001C0B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footnote reference"/>
    <w:rsid w:val="001C0BD5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2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4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3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4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1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8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8803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649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301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2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2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06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35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253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2918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.ru/about/strategy/innovation/tech-regulation" TargetMode="External"/><Relationship Id="rId13" Type="http://schemas.openxmlformats.org/officeDocument/2006/relationships/hyperlink" Target="mailto:info@noyabrsk-dobycha.gazprom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kmenteva.MV@noyabrsk-dobycha.gazprom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oluha@noyabrsk-dobycha.gazprom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noyabrsk-dobycha.gazprom.ru/ecology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oyabrsk-dobycha.gazprom.ru/about/is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CF06E4-91D1-4C1F-BEE4-7C844BEE9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15</Pages>
  <Words>4795</Words>
  <Characters>27335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Насретдинова Оксана Ринатовна</dc:creator>
  <cp:lastModifiedBy>Солоп Никита Алексеевич</cp:lastModifiedBy>
  <cp:revision>14</cp:revision>
  <dcterms:created xsi:type="dcterms:W3CDTF">2019-08-12T12:08:00Z</dcterms:created>
  <dcterms:modified xsi:type="dcterms:W3CDTF">2019-09-23T09:28:00Z</dcterms:modified>
</cp:coreProperties>
</file>